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5ADF" w14:textId="77777777" w:rsidR="00F622C4" w:rsidRPr="009D23C8" w:rsidRDefault="00F622C4" w:rsidP="007F0464">
      <w:pPr>
        <w:pStyle w:val="Heading1"/>
        <w:numPr>
          <w:ilvl w:val="0"/>
          <w:numId w:val="0"/>
        </w:numPr>
        <w:rPr>
          <w:sz w:val="18"/>
          <w:szCs w:val="18"/>
          <w:lang w:val="ru-RU"/>
        </w:rPr>
      </w:pPr>
    </w:p>
    <w:p w14:paraId="7A60E197" w14:textId="7382AC8A" w:rsidR="00504EC4" w:rsidRPr="00311DCE" w:rsidRDefault="00504EC4" w:rsidP="005655DA">
      <w:pPr>
        <w:pStyle w:val="Heading1"/>
        <w:numPr>
          <w:ilvl w:val="0"/>
          <w:numId w:val="0"/>
        </w:numPr>
        <w:jc w:val="center"/>
        <w:rPr>
          <w:sz w:val="18"/>
          <w:szCs w:val="18"/>
        </w:rPr>
      </w:pPr>
      <w:r w:rsidRPr="00311DCE">
        <w:rPr>
          <w:sz w:val="18"/>
          <w:szCs w:val="18"/>
        </w:rPr>
        <w:t xml:space="preserve">Application </w:t>
      </w:r>
      <w:r w:rsidR="006F2997" w:rsidRPr="00311DCE">
        <w:rPr>
          <w:sz w:val="18"/>
          <w:szCs w:val="18"/>
        </w:rPr>
        <w:t>to Securities Lending and Borrowing</w:t>
      </w:r>
    </w:p>
    <w:p w14:paraId="35415244" w14:textId="77777777" w:rsidR="000269B7" w:rsidRPr="00311DCE" w:rsidRDefault="000269B7" w:rsidP="005655DA">
      <w:pPr>
        <w:rPr>
          <w:sz w:val="18"/>
          <w:szCs w:val="18"/>
        </w:rPr>
      </w:pPr>
    </w:p>
    <w:p w14:paraId="0F8C3BBE" w14:textId="60DED320" w:rsidR="00E051E9" w:rsidRDefault="000269B7" w:rsidP="00537945">
      <w:pPr>
        <w:jc w:val="center"/>
        <w:rPr>
          <w:sz w:val="18"/>
          <w:szCs w:val="18"/>
        </w:rPr>
      </w:pPr>
      <w:r w:rsidRPr="00311DCE">
        <w:rPr>
          <w:sz w:val="18"/>
          <w:szCs w:val="18"/>
        </w:rPr>
        <w:t xml:space="preserve"> No. __   </w:t>
      </w:r>
      <w:r w:rsidR="00C40494" w:rsidRPr="00311DCE">
        <w:rPr>
          <w:sz w:val="18"/>
          <w:szCs w:val="18"/>
        </w:rPr>
        <w:t>Date</w:t>
      </w:r>
      <w:r w:rsidRPr="00311DCE">
        <w:rPr>
          <w:sz w:val="18"/>
          <w:szCs w:val="18"/>
        </w:rPr>
        <w:t>: __ / __ / ____</w:t>
      </w:r>
    </w:p>
    <w:p w14:paraId="3A92D5CF" w14:textId="77777777" w:rsidR="008A48ED" w:rsidRDefault="008A48ED" w:rsidP="008A48ED">
      <w:pPr>
        <w:jc w:val="center"/>
        <w:rPr>
          <w:sz w:val="18"/>
          <w:szCs w:val="18"/>
        </w:rPr>
      </w:pPr>
    </w:p>
    <w:p w14:paraId="5785F004" w14:textId="476BD610" w:rsidR="008A48ED" w:rsidRPr="008A48ED" w:rsidRDefault="008A48ED" w:rsidP="00453577">
      <w:pPr>
        <w:tabs>
          <w:tab w:val="clear" w:pos="567"/>
          <w:tab w:val="left" w:pos="0"/>
        </w:tabs>
        <w:ind w:left="0" w:firstLine="0"/>
        <w:jc w:val="both"/>
        <w:rPr>
          <w:sz w:val="18"/>
          <w:szCs w:val="18"/>
          <w:lang w:val="en-US"/>
        </w:rPr>
      </w:pPr>
      <w:r>
        <w:rPr>
          <w:sz w:val="18"/>
          <w:szCs w:val="18"/>
        </w:rPr>
        <w:t xml:space="preserve">This application form authorizes the Participant to </w:t>
      </w:r>
      <w:proofErr w:type="gramStart"/>
      <w:r>
        <w:rPr>
          <w:sz w:val="18"/>
          <w:szCs w:val="18"/>
          <w:lang w:val="en-US"/>
        </w:rPr>
        <w:t>enter into</w:t>
      </w:r>
      <w:proofErr w:type="gramEnd"/>
      <w:r>
        <w:rPr>
          <w:sz w:val="18"/>
          <w:szCs w:val="18"/>
          <w:lang w:val="en-US"/>
        </w:rPr>
        <w:t xml:space="preserve"> a Securities Lending and Borrowing arrangement, acting as a Lender or Borrower. By signing the application, Participant is committed to execute Securities Lending and Borrowing transaction in line with AIX CSD Business Rules and Procedures, provisions of Global Master Securities Lending Agreement, warranties and undertakings </w:t>
      </w:r>
      <w:r w:rsidRPr="00CE7284">
        <w:rPr>
          <w:sz w:val="18"/>
          <w:szCs w:val="18"/>
          <w:lang w:val="en-US"/>
        </w:rPr>
        <w:t>written</w:t>
      </w:r>
      <w:r>
        <w:rPr>
          <w:sz w:val="18"/>
          <w:szCs w:val="18"/>
          <w:lang w:val="en-US"/>
        </w:rPr>
        <w:t xml:space="preserve"> down below.</w:t>
      </w:r>
    </w:p>
    <w:p w14:paraId="6104FE12" w14:textId="77777777" w:rsidR="00713999" w:rsidRPr="00311DCE" w:rsidRDefault="00713999" w:rsidP="00713999">
      <w:pPr>
        <w:rPr>
          <w:sz w:val="18"/>
          <w:szCs w:val="18"/>
        </w:rPr>
      </w:pPr>
    </w:p>
    <w:p w14:paraId="6CDDCFD2" w14:textId="5456FA99" w:rsidR="00E051E9" w:rsidRPr="001F5EEA" w:rsidRDefault="00E051E9" w:rsidP="001F5EEA">
      <w:pPr>
        <w:pStyle w:val="ListParagraph"/>
        <w:numPr>
          <w:ilvl w:val="0"/>
          <w:numId w:val="3"/>
        </w:numPr>
        <w:ind w:left="284" w:hanging="284"/>
        <w:rPr>
          <w:b/>
          <w:bCs/>
          <w:sz w:val="18"/>
          <w:szCs w:val="18"/>
          <w:lang w:val="en-US"/>
        </w:rPr>
      </w:pPr>
      <w:r w:rsidRPr="001F5EEA">
        <w:rPr>
          <w:b/>
          <w:bCs/>
          <w:sz w:val="18"/>
          <w:szCs w:val="18"/>
          <w:lang w:val="en-US"/>
        </w:rPr>
        <w:t xml:space="preserve">APPLICANT INFORMATION: </w:t>
      </w:r>
    </w:p>
    <w:p w14:paraId="659243EC" w14:textId="77777777" w:rsidR="002B0055" w:rsidRDefault="002B0055" w:rsidP="002B0055">
      <w:pPr>
        <w:rPr>
          <w:sz w:val="18"/>
          <w:szCs w:val="18"/>
          <w:lang w:val="en-US"/>
        </w:rPr>
      </w:pPr>
    </w:p>
    <w:p w14:paraId="3F8A987B" w14:textId="7E660FD5" w:rsidR="00E051E9" w:rsidRDefault="002B0055" w:rsidP="002B0055">
      <w:pPr>
        <w:rPr>
          <w:sz w:val="18"/>
          <w:szCs w:val="18"/>
          <w:lang w:val="en-US"/>
        </w:rPr>
      </w:pPr>
      <w:r w:rsidRPr="005655DA">
        <w:rPr>
          <w:sz w:val="18"/>
          <w:szCs w:val="18"/>
          <w:lang w:val="en-US"/>
        </w:rPr>
        <w:t>Participant’s Full Legal Name:</w:t>
      </w:r>
      <w:r w:rsidR="00261590" w:rsidRPr="005655DA">
        <w:rPr>
          <w:sz w:val="18"/>
          <w:szCs w:val="18"/>
          <w:lang w:val="en-US"/>
        </w:rPr>
        <w:t xml:space="preserve"> ________________</w:t>
      </w:r>
    </w:p>
    <w:p w14:paraId="0C2FEEE8" w14:textId="77777777" w:rsidR="00952CB2" w:rsidRDefault="00952CB2" w:rsidP="00952CB2">
      <w:pPr>
        <w:rPr>
          <w:sz w:val="18"/>
          <w:szCs w:val="18"/>
          <w:lang w:val="en-US"/>
        </w:rPr>
      </w:pPr>
    </w:p>
    <w:p w14:paraId="25ECEF55" w14:textId="77777777" w:rsidR="00952CB2" w:rsidRPr="005655DA" w:rsidRDefault="00952CB2" w:rsidP="00952CB2">
      <w:pPr>
        <w:rPr>
          <w:sz w:val="18"/>
          <w:szCs w:val="18"/>
          <w:lang w:val="en-US"/>
        </w:rPr>
      </w:pPr>
      <w:r>
        <w:rPr>
          <w:sz w:val="18"/>
          <w:szCs w:val="18"/>
          <w:lang w:val="en-US"/>
        </w:rPr>
        <w:t xml:space="preserve">Participant’s authorized person: </w:t>
      </w:r>
      <w:r w:rsidRPr="005655DA">
        <w:rPr>
          <w:sz w:val="18"/>
          <w:szCs w:val="18"/>
          <w:lang w:val="en-US"/>
        </w:rPr>
        <w:t>________________</w:t>
      </w:r>
    </w:p>
    <w:p w14:paraId="539F9256" w14:textId="77777777" w:rsidR="002B0055" w:rsidRPr="005655DA" w:rsidRDefault="002B0055" w:rsidP="002B0055">
      <w:pPr>
        <w:pStyle w:val="ListParagraph"/>
        <w:ind w:firstLine="0"/>
        <w:rPr>
          <w:sz w:val="18"/>
          <w:szCs w:val="18"/>
          <w:lang w:val="en-US"/>
        </w:rPr>
      </w:pPr>
    </w:p>
    <w:p w14:paraId="12E6DEB6" w14:textId="08BB83EE" w:rsidR="002B0055" w:rsidRPr="005655DA" w:rsidRDefault="002B0055" w:rsidP="002B0055">
      <w:pPr>
        <w:rPr>
          <w:sz w:val="18"/>
          <w:szCs w:val="18"/>
          <w:lang w:val="en-US"/>
        </w:rPr>
      </w:pPr>
      <w:r w:rsidRPr="005655DA">
        <w:rPr>
          <w:sz w:val="18"/>
          <w:szCs w:val="18"/>
          <w:lang w:val="en-US"/>
        </w:rPr>
        <w:t>App</w:t>
      </w:r>
      <w:r w:rsidR="00383C4E">
        <w:rPr>
          <w:sz w:val="18"/>
          <w:szCs w:val="18"/>
          <w:lang w:val="en-US"/>
        </w:rPr>
        <w:t>lying</w:t>
      </w:r>
      <w:r w:rsidRPr="005655DA">
        <w:rPr>
          <w:sz w:val="18"/>
          <w:szCs w:val="18"/>
          <w:lang w:val="en-US"/>
        </w:rPr>
        <w:t xml:space="preserve"> to act as:</w:t>
      </w:r>
      <w:r w:rsidR="00261590" w:rsidRPr="005655DA">
        <w:rPr>
          <w:sz w:val="18"/>
          <w:szCs w:val="18"/>
        </w:rPr>
        <w:t xml:space="preserve">  </w:t>
      </w:r>
      <w:r w:rsidRPr="005655DA">
        <w:rPr>
          <w:b/>
          <w:bCs/>
          <w:sz w:val="18"/>
          <w:szCs w:val="18"/>
        </w:rPr>
        <w:t>Lender</w:t>
      </w:r>
      <w:r w:rsidR="60095BEA" w:rsidRPr="005655DA">
        <w:rPr>
          <w:b/>
          <w:bCs/>
          <w:sz w:val="18"/>
          <w:szCs w:val="18"/>
        </w:rPr>
        <w:t xml:space="preserve"> (Lender Representative)</w:t>
      </w:r>
      <w:r w:rsidRPr="005655DA">
        <w:rPr>
          <w:b/>
          <w:bCs/>
          <w:sz w:val="18"/>
          <w:szCs w:val="18"/>
        </w:rPr>
        <w:t xml:space="preserve"> </w:t>
      </w:r>
      <w:r w:rsidRPr="005655DA">
        <w:rPr>
          <w:b/>
          <w:bCs/>
          <w:sz w:val="18"/>
          <w:szCs w:val="18"/>
        </w:rPr>
        <w:fldChar w:fldCharType="begin">
          <w:ffData>
            <w:name w:val=""/>
            <w:enabled/>
            <w:calcOnExit w:val="0"/>
            <w:checkBox>
              <w:sizeAuto/>
              <w:default w:val="0"/>
            </w:checkBox>
          </w:ffData>
        </w:fldChar>
      </w:r>
      <w:r w:rsidRPr="005655DA">
        <w:rPr>
          <w:b/>
          <w:bCs/>
          <w:sz w:val="18"/>
          <w:szCs w:val="18"/>
        </w:rPr>
        <w:instrText xml:space="preserve"> FORMCHECKBOX </w:instrText>
      </w:r>
      <w:r w:rsidRPr="005655DA">
        <w:rPr>
          <w:b/>
          <w:bCs/>
          <w:sz w:val="18"/>
          <w:szCs w:val="18"/>
        </w:rPr>
      </w:r>
      <w:r w:rsidRPr="005655DA">
        <w:rPr>
          <w:b/>
          <w:bCs/>
          <w:sz w:val="18"/>
          <w:szCs w:val="18"/>
        </w:rPr>
        <w:fldChar w:fldCharType="separate"/>
      </w:r>
      <w:r w:rsidRPr="005655DA">
        <w:rPr>
          <w:b/>
          <w:bCs/>
          <w:sz w:val="18"/>
          <w:szCs w:val="18"/>
        </w:rPr>
        <w:fldChar w:fldCharType="end"/>
      </w:r>
      <w:r w:rsidRPr="005655DA">
        <w:rPr>
          <w:b/>
          <w:bCs/>
          <w:sz w:val="18"/>
          <w:szCs w:val="18"/>
        </w:rPr>
        <w:t xml:space="preserve">  /  Borrower </w:t>
      </w:r>
      <w:r w:rsidR="00BD5F81">
        <w:rPr>
          <w:b/>
          <w:bCs/>
          <w:sz w:val="18"/>
          <w:szCs w:val="18"/>
        </w:rPr>
        <w:t>(Borrower Representative)</w:t>
      </w:r>
      <w:r w:rsidR="008E2B17">
        <w:rPr>
          <w:b/>
          <w:bCs/>
          <w:sz w:val="18"/>
          <w:szCs w:val="18"/>
        </w:rPr>
        <w:fldChar w:fldCharType="begin"/>
      </w:r>
      <w:bookmarkStart w:id="0" w:name="Флажок1"/>
      <w:r w:rsidR="45E6C183" w:rsidRPr="032A578B">
        <w:rPr>
          <w:sz w:val="18"/>
          <w:szCs w:val="18"/>
        </w:rPr>
        <w:instrText>(Borrower Representative)</w:instrText>
      </w:r>
      <w:r w:rsidR="008E2B17">
        <w:rPr>
          <w:b/>
          <w:bCs/>
          <w:sz w:val="18"/>
          <w:szCs w:val="18"/>
        </w:rPr>
        <w:instrText xml:space="preserve"> FORMCHECKBOX </w:instrText>
      </w:r>
      <w:r w:rsidR="008E2B17">
        <w:rPr>
          <w:b/>
          <w:bCs/>
          <w:sz w:val="18"/>
          <w:szCs w:val="18"/>
        </w:rPr>
        <w:fldChar w:fldCharType="separate"/>
      </w:r>
      <w:r w:rsidR="008E2B17">
        <w:rPr>
          <w:b/>
          <w:bCs/>
          <w:sz w:val="18"/>
          <w:szCs w:val="18"/>
        </w:rPr>
        <w:fldChar w:fldCharType="end"/>
      </w:r>
      <w:bookmarkEnd w:id="0"/>
      <w:r w:rsidRPr="005655DA">
        <w:rPr>
          <w:sz w:val="18"/>
          <w:szCs w:val="18"/>
        </w:rPr>
        <w:t xml:space="preserve"> </w:t>
      </w:r>
      <w:r w:rsidR="006A4E84" w:rsidRPr="006A4E84">
        <w:rPr>
          <w:sz w:val="18"/>
          <w:szCs w:val="18"/>
          <w:lang w:val="en-US"/>
        </w:rPr>
        <w:t xml:space="preserve"> </w:t>
      </w:r>
      <w:r w:rsidR="006A4E84" w:rsidRPr="005655DA">
        <w:rPr>
          <w:b/>
          <w:bCs/>
          <w:sz w:val="18"/>
          <w:szCs w:val="18"/>
        </w:rPr>
        <w:fldChar w:fldCharType="begin">
          <w:ffData>
            <w:name w:val=""/>
            <w:enabled/>
            <w:calcOnExit w:val="0"/>
            <w:checkBox>
              <w:sizeAuto/>
              <w:default w:val="0"/>
            </w:checkBox>
          </w:ffData>
        </w:fldChar>
      </w:r>
      <w:r w:rsidR="006A4E84" w:rsidRPr="005655DA">
        <w:rPr>
          <w:b/>
          <w:bCs/>
          <w:sz w:val="18"/>
          <w:szCs w:val="18"/>
        </w:rPr>
        <w:instrText xml:space="preserve"> FORMCHECKBOX </w:instrText>
      </w:r>
      <w:r w:rsidR="006A4E84" w:rsidRPr="005655DA">
        <w:rPr>
          <w:b/>
          <w:bCs/>
          <w:sz w:val="18"/>
          <w:szCs w:val="18"/>
        </w:rPr>
      </w:r>
      <w:r w:rsidR="006A4E84" w:rsidRPr="005655DA">
        <w:rPr>
          <w:b/>
          <w:bCs/>
          <w:sz w:val="18"/>
          <w:szCs w:val="18"/>
        </w:rPr>
        <w:fldChar w:fldCharType="separate"/>
      </w:r>
      <w:r w:rsidR="006A4E84" w:rsidRPr="005655DA">
        <w:rPr>
          <w:b/>
          <w:bCs/>
          <w:sz w:val="18"/>
          <w:szCs w:val="18"/>
        </w:rPr>
        <w:fldChar w:fldCharType="end"/>
      </w:r>
      <w:r w:rsidRPr="005655DA">
        <w:rPr>
          <w:sz w:val="18"/>
          <w:szCs w:val="18"/>
        </w:rPr>
        <w:t xml:space="preserve">             </w:t>
      </w:r>
    </w:p>
    <w:p w14:paraId="26E80648" w14:textId="77777777" w:rsidR="00E051E9" w:rsidRPr="00311DCE" w:rsidRDefault="00E051E9" w:rsidP="002B0055">
      <w:pPr>
        <w:ind w:left="0" w:firstLine="0"/>
        <w:rPr>
          <w:sz w:val="18"/>
          <w:szCs w:val="18"/>
          <w:lang w:val="en-US"/>
        </w:rPr>
      </w:pPr>
    </w:p>
    <w:p w14:paraId="7327D19B" w14:textId="3E1B2C29" w:rsidR="00E051E9" w:rsidRPr="00453577" w:rsidRDefault="003E1B65" w:rsidP="00453577">
      <w:pPr>
        <w:pStyle w:val="ListParagraph"/>
        <w:numPr>
          <w:ilvl w:val="0"/>
          <w:numId w:val="3"/>
        </w:numPr>
        <w:tabs>
          <w:tab w:val="clear" w:pos="567"/>
          <w:tab w:val="left" w:pos="284"/>
        </w:tabs>
        <w:ind w:left="0" w:firstLine="0"/>
        <w:rPr>
          <w:i/>
          <w:iCs/>
          <w:sz w:val="16"/>
          <w:szCs w:val="16"/>
          <w:lang w:val="en-US"/>
        </w:rPr>
      </w:pPr>
      <w:r w:rsidRPr="001F5EEA">
        <w:rPr>
          <w:b/>
          <w:bCs/>
          <w:sz w:val="18"/>
          <w:szCs w:val="18"/>
          <w:lang w:val="en-US"/>
        </w:rPr>
        <w:t>DETAILS</w:t>
      </w:r>
      <w:r w:rsidR="001F062A" w:rsidRPr="00233AE5">
        <w:rPr>
          <w:b/>
          <w:bCs/>
          <w:sz w:val="18"/>
          <w:szCs w:val="18"/>
          <w:lang w:val="en-US"/>
        </w:rPr>
        <w:t xml:space="preserve"> OF </w:t>
      </w:r>
      <w:r w:rsidR="009D1E89" w:rsidRPr="00233AE5">
        <w:rPr>
          <w:b/>
          <w:bCs/>
          <w:sz w:val="18"/>
          <w:szCs w:val="18"/>
          <w:lang w:val="en-US"/>
        </w:rPr>
        <w:t xml:space="preserve">LENDING </w:t>
      </w:r>
      <w:r w:rsidR="001F062A" w:rsidRPr="00233AE5">
        <w:rPr>
          <w:b/>
          <w:bCs/>
          <w:sz w:val="18"/>
          <w:szCs w:val="18"/>
          <w:lang w:val="en-US"/>
        </w:rPr>
        <w:t>SECURITIES</w:t>
      </w:r>
      <w:r w:rsidRPr="001F5EEA">
        <w:rPr>
          <w:b/>
          <w:bCs/>
          <w:sz w:val="18"/>
          <w:szCs w:val="18"/>
          <w:lang w:val="en-US"/>
        </w:rPr>
        <w:t xml:space="preserve">: </w:t>
      </w:r>
      <w:r w:rsidR="00233AE5" w:rsidRPr="00233AE5">
        <w:rPr>
          <w:i/>
          <w:iCs/>
          <w:sz w:val="16"/>
          <w:szCs w:val="16"/>
          <w:lang w:val="en-US"/>
        </w:rPr>
        <w:t>(please specify securities that are proposed to be</w:t>
      </w:r>
      <w:r w:rsidR="003828DE">
        <w:rPr>
          <w:i/>
          <w:iCs/>
          <w:sz w:val="16"/>
          <w:szCs w:val="16"/>
          <w:lang w:val="en-US"/>
        </w:rPr>
        <w:t xml:space="preserve"> loaned</w:t>
      </w:r>
      <w:r w:rsidR="00233AE5" w:rsidRPr="00233AE5">
        <w:rPr>
          <w:i/>
          <w:iCs/>
          <w:sz w:val="16"/>
          <w:szCs w:val="16"/>
          <w:lang w:val="en-US"/>
        </w:rPr>
        <w:t>)</w:t>
      </w:r>
    </w:p>
    <w:p w14:paraId="388B01F1" w14:textId="77777777" w:rsidR="0089176D" w:rsidRPr="00B243D4" w:rsidRDefault="0089176D" w:rsidP="00B243D4">
      <w:pPr>
        <w:ind w:left="0" w:firstLine="0"/>
        <w:rPr>
          <w:i/>
          <w:iCs/>
          <w:sz w:val="18"/>
          <w:szCs w:val="18"/>
          <w:lang w:val="en-US"/>
        </w:rPr>
      </w:pPr>
    </w:p>
    <w:tbl>
      <w:tblPr>
        <w:tblStyle w:val="TableGrid"/>
        <w:tblW w:w="0" w:type="auto"/>
        <w:tblInd w:w="-5" w:type="dxa"/>
        <w:tblLook w:val="04A0" w:firstRow="1" w:lastRow="0" w:firstColumn="1" w:lastColumn="0" w:noHBand="0" w:noVBand="1"/>
      </w:tblPr>
      <w:tblGrid>
        <w:gridCol w:w="1574"/>
        <w:gridCol w:w="2196"/>
        <w:gridCol w:w="1686"/>
        <w:gridCol w:w="2117"/>
        <w:gridCol w:w="2111"/>
      </w:tblGrid>
      <w:tr w:rsidR="00FD0E0B" w:rsidRPr="00311DCE" w14:paraId="4E9065CE" w14:textId="77777777" w:rsidTr="001F5EEA">
        <w:trPr>
          <w:trHeight w:val="308"/>
        </w:trPr>
        <w:tc>
          <w:tcPr>
            <w:tcW w:w="1574" w:type="dxa"/>
            <w:shd w:val="clear" w:color="auto" w:fill="F2F2F2" w:themeFill="background1" w:themeFillShade="F2"/>
          </w:tcPr>
          <w:p w14:paraId="2AC8336B" w14:textId="796CFDB1" w:rsidR="00FD0E0B" w:rsidRPr="001F5EEA" w:rsidRDefault="00FD0E0B" w:rsidP="001F5EEA">
            <w:pPr>
              <w:ind w:left="0" w:firstLine="0"/>
              <w:jc w:val="center"/>
              <w:rPr>
                <w:b/>
                <w:bCs/>
                <w:sz w:val="18"/>
                <w:szCs w:val="18"/>
                <w:lang w:val="en-US"/>
              </w:rPr>
            </w:pPr>
            <w:r w:rsidRPr="00311DCE">
              <w:rPr>
                <w:b/>
                <w:bCs/>
                <w:sz w:val="18"/>
                <w:szCs w:val="18"/>
                <w:lang w:val="en-US"/>
              </w:rPr>
              <w:t>Security (ticker)</w:t>
            </w:r>
          </w:p>
        </w:tc>
        <w:tc>
          <w:tcPr>
            <w:tcW w:w="2196" w:type="dxa"/>
            <w:shd w:val="clear" w:color="auto" w:fill="F2F2F2" w:themeFill="background1" w:themeFillShade="F2"/>
          </w:tcPr>
          <w:p w14:paraId="5D696BF5" w14:textId="3E2CEE9A" w:rsidR="00FD0E0B" w:rsidRPr="001F5EEA" w:rsidRDefault="00FD0E0B" w:rsidP="001F5EEA">
            <w:pPr>
              <w:ind w:left="0" w:firstLine="0"/>
              <w:jc w:val="center"/>
              <w:rPr>
                <w:b/>
                <w:bCs/>
                <w:sz w:val="18"/>
                <w:szCs w:val="18"/>
                <w:lang w:val="en-US"/>
              </w:rPr>
            </w:pPr>
            <w:r w:rsidRPr="00311DCE">
              <w:rPr>
                <w:b/>
                <w:bCs/>
                <w:sz w:val="18"/>
                <w:szCs w:val="18"/>
                <w:lang w:val="en-US"/>
              </w:rPr>
              <w:t>Board (</w:t>
            </w:r>
            <w:r w:rsidRPr="001F5EEA">
              <w:rPr>
                <w:b/>
                <w:bCs/>
                <w:sz w:val="18"/>
                <w:szCs w:val="18"/>
                <w:lang w:val="en-US"/>
              </w:rPr>
              <w:t>equity/debt</w:t>
            </w:r>
            <w:r w:rsidRPr="00311DCE">
              <w:rPr>
                <w:b/>
                <w:bCs/>
                <w:sz w:val="18"/>
                <w:szCs w:val="18"/>
                <w:lang w:val="en-US"/>
              </w:rPr>
              <w:t>)</w:t>
            </w:r>
          </w:p>
        </w:tc>
        <w:tc>
          <w:tcPr>
            <w:tcW w:w="1686" w:type="dxa"/>
            <w:shd w:val="clear" w:color="auto" w:fill="F2F2F2" w:themeFill="background1" w:themeFillShade="F2"/>
          </w:tcPr>
          <w:p w14:paraId="77569426" w14:textId="45BDD426" w:rsidR="00FD0E0B" w:rsidRPr="00311DCE" w:rsidRDefault="00FD0E0B" w:rsidP="001F5EEA">
            <w:pPr>
              <w:ind w:left="0" w:firstLine="0"/>
              <w:jc w:val="center"/>
              <w:rPr>
                <w:b/>
                <w:bCs/>
                <w:sz w:val="18"/>
                <w:szCs w:val="18"/>
                <w:lang w:val="en-US"/>
              </w:rPr>
            </w:pPr>
            <w:r w:rsidRPr="00311DCE">
              <w:rPr>
                <w:b/>
                <w:bCs/>
                <w:sz w:val="18"/>
                <w:szCs w:val="18"/>
                <w:lang w:val="en-US"/>
              </w:rPr>
              <w:t>ISIN</w:t>
            </w:r>
          </w:p>
        </w:tc>
        <w:tc>
          <w:tcPr>
            <w:tcW w:w="2117" w:type="dxa"/>
            <w:shd w:val="clear" w:color="auto" w:fill="F2F2F2" w:themeFill="background1" w:themeFillShade="F2"/>
          </w:tcPr>
          <w:p w14:paraId="4F7E6825" w14:textId="7698590B" w:rsidR="00FD0E0B" w:rsidRPr="00311DCE" w:rsidRDefault="00FD0E0B" w:rsidP="001F5EEA">
            <w:pPr>
              <w:ind w:left="0" w:firstLine="0"/>
              <w:jc w:val="center"/>
              <w:rPr>
                <w:b/>
                <w:bCs/>
                <w:sz w:val="18"/>
                <w:szCs w:val="18"/>
                <w:lang w:val="en-US"/>
              </w:rPr>
            </w:pPr>
            <w:r w:rsidRPr="00311DCE">
              <w:rPr>
                <w:b/>
                <w:bCs/>
                <w:sz w:val="18"/>
                <w:szCs w:val="18"/>
                <w:lang w:val="en-US"/>
              </w:rPr>
              <w:t>Quantity</w:t>
            </w:r>
          </w:p>
        </w:tc>
        <w:tc>
          <w:tcPr>
            <w:tcW w:w="2111" w:type="dxa"/>
            <w:shd w:val="clear" w:color="auto" w:fill="F2F2F2" w:themeFill="background1" w:themeFillShade="F2"/>
          </w:tcPr>
          <w:p w14:paraId="3F6E3479" w14:textId="467034A5" w:rsidR="00FD0E0B" w:rsidRPr="00311DCE" w:rsidRDefault="00D61AFD" w:rsidP="001F5EEA">
            <w:pPr>
              <w:ind w:left="0" w:firstLine="0"/>
              <w:jc w:val="center"/>
              <w:rPr>
                <w:b/>
                <w:bCs/>
                <w:sz w:val="18"/>
                <w:szCs w:val="18"/>
                <w:lang w:val="en-US"/>
              </w:rPr>
            </w:pPr>
            <w:r w:rsidRPr="00311DCE">
              <w:rPr>
                <w:b/>
                <w:bCs/>
                <w:sz w:val="18"/>
                <w:szCs w:val="18"/>
                <w:lang w:val="en-US"/>
              </w:rPr>
              <w:t xml:space="preserve">Effective </w:t>
            </w:r>
            <w:r w:rsidR="00FD0E0B" w:rsidRPr="00311DCE">
              <w:rPr>
                <w:b/>
                <w:bCs/>
                <w:sz w:val="18"/>
                <w:szCs w:val="18"/>
                <w:lang w:val="en-US"/>
              </w:rPr>
              <w:t>Date of Return</w:t>
            </w:r>
          </w:p>
        </w:tc>
      </w:tr>
      <w:tr w:rsidR="00FD0E0B" w:rsidRPr="00311DCE" w14:paraId="3DD6BF90" w14:textId="77777777" w:rsidTr="001F5EEA">
        <w:tc>
          <w:tcPr>
            <w:tcW w:w="1574" w:type="dxa"/>
          </w:tcPr>
          <w:p w14:paraId="7B70616E" w14:textId="77777777" w:rsidR="00FD0E0B" w:rsidRPr="00311DCE" w:rsidRDefault="00FD0E0B" w:rsidP="00166D5C">
            <w:pPr>
              <w:ind w:left="0" w:firstLine="0"/>
              <w:rPr>
                <w:sz w:val="18"/>
                <w:szCs w:val="18"/>
                <w:lang w:val="en-US"/>
              </w:rPr>
            </w:pPr>
          </w:p>
        </w:tc>
        <w:tc>
          <w:tcPr>
            <w:tcW w:w="2196" w:type="dxa"/>
          </w:tcPr>
          <w:p w14:paraId="2156A7B5" w14:textId="77777777" w:rsidR="00FD0E0B" w:rsidRPr="00311DCE" w:rsidRDefault="00FD0E0B" w:rsidP="00166D5C">
            <w:pPr>
              <w:ind w:left="0" w:firstLine="0"/>
              <w:rPr>
                <w:sz w:val="18"/>
                <w:szCs w:val="18"/>
                <w:lang w:val="en-US"/>
              </w:rPr>
            </w:pPr>
          </w:p>
        </w:tc>
        <w:tc>
          <w:tcPr>
            <w:tcW w:w="1686" w:type="dxa"/>
          </w:tcPr>
          <w:p w14:paraId="3857F401" w14:textId="77777777" w:rsidR="00FD0E0B" w:rsidRPr="00311DCE" w:rsidRDefault="00FD0E0B" w:rsidP="00166D5C">
            <w:pPr>
              <w:ind w:left="0" w:firstLine="0"/>
              <w:rPr>
                <w:sz w:val="18"/>
                <w:szCs w:val="18"/>
                <w:lang w:val="en-US"/>
              </w:rPr>
            </w:pPr>
          </w:p>
        </w:tc>
        <w:tc>
          <w:tcPr>
            <w:tcW w:w="2117" w:type="dxa"/>
          </w:tcPr>
          <w:p w14:paraId="21388E40" w14:textId="77777777" w:rsidR="00FD0E0B" w:rsidRPr="00311DCE" w:rsidRDefault="00FD0E0B" w:rsidP="00166D5C">
            <w:pPr>
              <w:ind w:left="0" w:firstLine="0"/>
              <w:rPr>
                <w:sz w:val="18"/>
                <w:szCs w:val="18"/>
                <w:lang w:val="en-US"/>
              </w:rPr>
            </w:pPr>
          </w:p>
        </w:tc>
        <w:tc>
          <w:tcPr>
            <w:tcW w:w="2111" w:type="dxa"/>
          </w:tcPr>
          <w:p w14:paraId="11B5F675" w14:textId="77777777" w:rsidR="00FD0E0B" w:rsidRPr="00311DCE" w:rsidRDefault="00FD0E0B" w:rsidP="00166D5C">
            <w:pPr>
              <w:ind w:left="0" w:firstLine="0"/>
              <w:rPr>
                <w:sz w:val="18"/>
                <w:szCs w:val="18"/>
                <w:lang w:val="en-US"/>
              </w:rPr>
            </w:pPr>
          </w:p>
        </w:tc>
      </w:tr>
      <w:tr w:rsidR="00FD0E0B" w:rsidRPr="00311DCE" w14:paraId="70014BA8" w14:textId="77777777" w:rsidTr="001F5EEA">
        <w:tc>
          <w:tcPr>
            <w:tcW w:w="1574" w:type="dxa"/>
          </w:tcPr>
          <w:p w14:paraId="7F38732E" w14:textId="77777777" w:rsidR="00FD0E0B" w:rsidRPr="00311DCE" w:rsidRDefault="00FD0E0B" w:rsidP="00166D5C">
            <w:pPr>
              <w:ind w:left="0" w:firstLine="0"/>
              <w:rPr>
                <w:sz w:val="18"/>
                <w:szCs w:val="18"/>
                <w:lang w:val="en-US"/>
              </w:rPr>
            </w:pPr>
          </w:p>
        </w:tc>
        <w:tc>
          <w:tcPr>
            <w:tcW w:w="2196" w:type="dxa"/>
          </w:tcPr>
          <w:p w14:paraId="33A7B55B" w14:textId="77777777" w:rsidR="00FD0E0B" w:rsidRPr="00311DCE" w:rsidRDefault="00FD0E0B" w:rsidP="00166D5C">
            <w:pPr>
              <w:ind w:left="0" w:firstLine="0"/>
              <w:rPr>
                <w:sz w:val="18"/>
                <w:szCs w:val="18"/>
                <w:lang w:val="en-US"/>
              </w:rPr>
            </w:pPr>
          </w:p>
        </w:tc>
        <w:tc>
          <w:tcPr>
            <w:tcW w:w="1686" w:type="dxa"/>
          </w:tcPr>
          <w:p w14:paraId="50096424" w14:textId="77777777" w:rsidR="00FD0E0B" w:rsidRPr="00311DCE" w:rsidRDefault="00FD0E0B" w:rsidP="00166D5C">
            <w:pPr>
              <w:ind w:left="0" w:firstLine="0"/>
              <w:rPr>
                <w:sz w:val="18"/>
                <w:szCs w:val="18"/>
                <w:lang w:val="en-US"/>
              </w:rPr>
            </w:pPr>
          </w:p>
        </w:tc>
        <w:tc>
          <w:tcPr>
            <w:tcW w:w="2117" w:type="dxa"/>
          </w:tcPr>
          <w:p w14:paraId="1353A713" w14:textId="77777777" w:rsidR="00FD0E0B" w:rsidRPr="00311DCE" w:rsidRDefault="00FD0E0B" w:rsidP="00166D5C">
            <w:pPr>
              <w:ind w:left="0" w:firstLine="0"/>
              <w:rPr>
                <w:sz w:val="18"/>
                <w:szCs w:val="18"/>
                <w:lang w:val="en-US"/>
              </w:rPr>
            </w:pPr>
          </w:p>
        </w:tc>
        <w:tc>
          <w:tcPr>
            <w:tcW w:w="2111" w:type="dxa"/>
          </w:tcPr>
          <w:p w14:paraId="0B3D5042" w14:textId="77777777" w:rsidR="00FD0E0B" w:rsidRPr="00311DCE" w:rsidRDefault="00FD0E0B" w:rsidP="00166D5C">
            <w:pPr>
              <w:ind w:left="0" w:firstLine="0"/>
              <w:rPr>
                <w:sz w:val="18"/>
                <w:szCs w:val="18"/>
                <w:lang w:val="en-US"/>
              </w:rPr>
            </w:pPr>
          </w:p>
        </w:tc>
      </w:tr>
      <w:tr w:rsidR="00FD0E0B" w:rsidRPr="00311DCE" w14:paraId="1C1D2ED9" w14:textId="77777777" w:rsidTr="001F5EEA">
        <w:tc>
          <w:tcPr>
            <w:tcW w:w="1574" w:type="dxa"/>
          </w:tcPr>
          <w:p w14:paraId="582D4904" w14:textId="77777777" w:rsidR="00FD0E0B" w:rsidRPr="00311DCE" w:rsidRDefault="00FD0E0B" w:rsidP="00007D9D">
            <w:pPr>
              <w:ind w:left="0" w:firstLine="0"/>
              <w:rPr>
                <w:sz w:val="18"/>
                <w:szCs w:val="18"/>
                <w:lang w:val="en-US"/>
              </w:rPr>
            </w:pPr>
          </w:p>
        </w:tc>
        <w:tc>
          <w:tcPr>
            <w:tcW w:w="2196" w:type="dxa"/>
          </w:tcPr>
          <w:p w14:paraId="5C570015" w14:textId="77777777" w:rsidR="00FD0E0B" w:rsidRPr="00311DCE" w:rsidRDefault="00FD0E0B" w:rsidP="00007D9D">
            <w:pPr>
              <w:ind w:left="0" w:firstLine="0"/>
              <w:rPr>
                <w:sz w:val="18"/>
                <w:szCs w:val="18"/>
                <w:lang w:val="en-US"/>
              </w:rPr>
            </w:pPr>
          </w:p>
        </w:tc>
        <w:tc>
          <w:tcPr>
            <w:tcW w:w="1686" w:type="dxa"/>
          </w:tcPr>
          <w:p w14:paraId="63403ABE" w14:textId="77777777" w:rsidR="00FD0E0B" w:rsidRPr="00311DCE" w:rsidRDefault="00FD0E0B" w:rsidP="00007D9D">
            <w:pPr>
              <w:ind w:left="0" w:firstLine="0"/>
              <w:rPr>
                <w:sz w:val="18"/>
                <w:szCs w:val="18"/>
                <w:lang w:val="en-US"/>
              </w:rPr>
            </w:pPr>
          </w:p>
        </w:tc>
        <w:tc>
          <w:tcPr>
            <w:tcW w:w="2117" w:type="dxa"/>
          </w:tcPr>
          <w:p w14:paraId="321A7400" w14:textId="77777777" w:rsidR="00FD0E0B" w:rsidRPr="00311DCE" w:rsidRDefault="00FD0E0B" w:rsidP="00007D9D">
            <w:pPr>
              <w:ind w:left="0" w:firstLine="0"/>
              <w:rPr>
                <w:sz w:val="18"/>
                <w:szCs w:val="18"/>
                <w:lang w:val="en-US"/>
              </w:rPr>
            </w:pPr>
          </w:p>
        </w:tc>
        <w:tc>
          <w:tcPr>
            <w:tcW w:w="2111" w:type="dxa"/>
          </w:tcPr>
          <w:p w14:paraId="3BE0E9D5" w14:textId="77777777" w:rsidR="00B243D4" w:rsidRPr="00311DCE" w:rsidRDefault="00B243D4" w:rsidP="00007D9D">
            <w:pPr>
              <w:ind w:left="0" w:firstLine="0"/>
              <w:rPr>
                <w:sz w:val="18"/>
                <w:szCs w:val="18"/>
                <w:lang w:val="en-US"/>
              </w:rPr>
            </w:pPr>
          </w:p>
        </w:tc>
      </w:tr>
    </w:tbl>
    <w:p w14:paraId="32BFBCF9" w14:textId="77777777" w:rsidR="00007D9D" w:rsidRPr="00007D9D" w:rsidRDefault="00007D9D" w:rsidP="00007D9D">
      <w:pPr>
        <w:ind w:left="0" w:firstLine="0"/>
        <w:rPr>
          <w:i/>
          <w:iCs/>
          <w:sz w:val="18"/>
          <w:szCs w:val="18"/>
          <w:lang w:val="en-US"/>
        </w:rPr>
      </w:pPr>
    </w:p>
    <w:p w14:paraId="069F7595" w14:textId="77777777" w:rsidR="001B6E7A" w:rsidRPr="00406835" w:rsidRDefault="001B6E7A" w:rsidP="001B6E7A">
      <w:pPr>
        <w:pStyle w:val="ListParagraph"/>
        <w:numPr>
          <w:ilvl w:val="0"/>
          <w:numId w:val="3"/>
        </w:numPr>
        <w:tabs>
          <w:tab w:val="clear" w:pos="567"/>
          <w:tab w:val="left" w:pos="284"/>
          <w:tab w:val="left" w:pos="5954"/>
        </w:tabs>
        <w:ind w:hanging="720"/>
        <w:rPr>
          <w:i/>
          <w:iCs/>
          <w:sz w:val="16"/>
          <w:szCs w:val="16"/>
          <w:lang w:val="en-US"/>
        </w:rPr>
      </w:pPr>
      <w:r w:rsidRPr="001F5EEA">
        <w:rPr>
          <w:b/>
          <w:bCs/>
          <w:sz w:val="18"/>
          <w:szCs w:val="18"/>
          <w:lang w:val="en-US"/>
        </w:rPr>
        <w:t>COLLATERAL</w:t>
      </w:r>
      <w:r w:rsidRPr="006E56CD">
        <w:rPr>
          <w:b/>
          <w:bCs/>
          <w:sz w:val="18"/>
          <w:szCs w:val="18"/>
          <w:lang w:val="en-US"/>
        </w:rPr>
        <w:t xml:space="preserve"> FOR BORROWING:</w:t>
      </w:r>
      <w:r w:rsidRPr="006E56CD">
        <w:rPr>
          <w:i/>
          <w:iCs/>
          <w:sz w:val="16"/>
          <w:szCs w:val="16"/>
          <w:lang w:val="en-US"/>
        </w:rPr>
        <w:t xml:space="preserve"> (please specify collateral in the form of cash and its currency </w:t>
      </w:r>
      <w:r w:rsidRPr="00D257C7">
        <w:rPr>
          <w:i/>
          <w:iCs/>
          <w:sz w:val="16"/>
          <w:szCs w:val="16"/>
          <w:lang w:val="en-US"/>
        </w:rPr>
        <w:t>and/or</w:t>
      </w:r>
      <w:r w:rsidRPr="006E56CD">
        <w:rPr>
          <w:i/>
          <w:iCs/>
          <w:sz w:val="16"/>
          <w:szCs w:val="16"/>
          <w:lang w:val="en-US"/>
        </w:rPr>
        <w:t xml:space="preserve"> securities)</w:t>
      </w:r>
    </w:p>
    <w:p w14:paraId="2E6E926C" w14:textId="77777777" w:rsidR="001B6E7A" w:rsidRPr="001B6E7A" w:rsidRDefault="001B6E7A" w:rsidP="001B6E7A">
      <w:pPr>
        <w:tabs>
          <w:tab w:val="clear" w:pos="567"/>
          <w:tab w:val="left" w:pos="284"/>
          <w:tab w:val="left" w:pos="5954"/>
        </w:tabs>
        <w:rPr>
          <w:i/>
          <w:iCs/>
          <w:sz w:val="16"/>
          <w:szCs w:val="16"/>
          <w:lang w:val="en-US"/>
        </w:rPr>
      </w:pPr>
    </w:p>
    <w:p w14:paraId="62F40309" w14:textId="77777777" w:rsidR="001B6E7A" w:rsidRDefault="001B6E7A" w:rsidP="001B6E7A">
      <w:pPr>
        <w:tabs>
          <w:tab w:val="clear" w:pos="567"/>
          <w:tab w:val="left" w:pos="284"/>
          <w:tab w:val="left" w:pos="5954"/>
        </w:tabs>
        <w:rPr>
          <w:sz w:val="18"/>
          <w:szCs w:val="18"/>
        </w:rPr>
      </w:pPr>
      <w:r w:rsidRPr="00406835">
        <w:rPr>
          <w:sz w:val="18"/>
          <w:szCs w:val="18"/>
          <w:lang w:val="en-US"/>
        </w:rPr>
        <w:t>Cash collateral</w:t>
      </w:r>
      <w:r>
        <w:rPr>
          <w:sz w:val="18"/>
          <w:szCs w:val="18"/>
          <w:lang w:val="en-US"/>
        </w:rPr>
        <w:t xml:space="preserve"> </w:t>
      </w:r>
      <w:r>
        <w:rPr>
          <w:b/>
          <w:bCs/>
          <w:sz w:val="18"/>
          <w:szCs w:val="18"/>
        </w:rPr>
        <w:fldChar w:fldCharType="begin">
          <w:ffData>
            <w:name w:val="Флажок1"/>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sidRPr="005655DA">
        <w:rPr>
          <w:sz w:val="18"/>
          <w:szCs w:val="18"/>
        </w:rPr>
        <w:t xml:space="preserve">  </w:t>
      </w:r>
      <w:r>
        <w:rPr>
          <w:sz w:val="18"/>
          <w:szCs w:val="18"/>
        </w:rPr>
        <w:t xml:space="preserve">/ Non-Cash Collateral </w:t>
      </w:r>
      <w:r>
        <w:rPr>
          <w:b/>
          <w:bCs/>
          <w:sz w:val="18"/>
          <w:szCs w:val="18"/>
        </w:rPr>
        <w:fldChar w:fldCharType="begin">
          <w:ffData>
            <w:name w:val="Флажок1"/>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sidRPr="005655DA">
        <w:rPr>
          <w:sz w:val="18"/>
          <w:szCs w:val="18"/>
        </w:rPr>
        <w:t xml:space="preserve">  </w:t>
      </w:r>
    </w:p>
    <w:p w14:paraId="516102A2" w14:textId="77777777" w:rsidR="001B6E7A" w:rsidRDefault="001B6E7A" w:rsidP="001B6E7A">
      <w:pPr>
        <w:tabs>
          <w:tab w:val="clear" w:pos="567"/>
          <w:tab w:val="left" w:pos="284"/>
          <w:tab w:val="left" w:pos="5954"/>
        </w:tabs>
        <w:rPr>
          <w:sz w:val="18"/>
          <w:szCs w:val="18"/>
        </w:rPr>
      </w:pPr>
    </w:p>
    <w:p w14:paraId="04DE5E1F" w14:textId="3293BF7E" w:rsidR="00A37BF3" w:rsidRDefault="001B6E7A" w:rsidP="001B6E7A">
      <w:pPr>
        <w:pStyle w:val="ListParagraph"/>
        <w:numPr>
          <w:ilvl w:val="0"/>
          <w:numId w:val="3"/>
        </w:numPr>
        <w:tabs>
          <w:tab w:val="clear" w:pos="567"/>
          <w:tab w:val="left" w:pos="284"/>
          <w:tab w:val="left" w:pos="5954"/>
        </w:tabs>
        <w:ind w:hanging="720"/>
        <w:rPr>
          <w:b/>
          <w:bCs/>
          <w:sz w:val="18"/>
          <w:szCs w:val="18"/>
          <w:lang w:val="en-US"/>
        </w:rPr>
      </w:pPr>
      <w:r w:rsidRPr="001B6E7A">
        <w:rPr>
          <w:b/>
          <w:bCs/>
          <w:sz w:val="18"/>
          <w:szCs w:val="18"/>
          <w:lang w:val="en-US"/>
        </w:rPr>
        <w:t>TECHNICAL CAPABILITES</w:t>
      </w:r>
      <w:r>
        <w:rPr>
          <w:b/>
          <w:bCs/>
          <w:sz w:val="18"/>
          <w:szCs w:val="18"/>
          <w:lang w:val="en-US"/>
        </w:rPr>
        <w:t>:</w:t>
      </w:r>
    </w:p>
    <w:p w14:paraId="63BC13DC" w14:textId="77777777" w:rsidR="001B6E7A" w:rsidRDefault="001B6E7A" w:rsidP="00942D49">
      <w:pPr>
        <w:pStyle w:val="ListParagraph"/>
        <w:tabs>
          <w:tab w:val="clear" w:pos="567"/>
          <w:tab w:val="left" w:pos="284"/>
          <w:tab w:val="left" w:pos="5954"/>
        </w:tabs>
        <w:ind w:firstLine="0"/>
        <w:rPr>
          <w:b/>
          <w:bCs/>
          <w:sz w:val="18"/>
          <w:szCs w:val="18"/>
          <w:lang w:val="en-US"/>
        </w:rPr>
      </w:pPr>
    </w:p>
    <w:p w14:paraId="6B2658C6" w14:textId="1D6F8EFF" w:rsidR="00942D49" w:rsidRPr="00942D49" w:rsidRDefault="00942D49" w:rsidP="00942D49">
      <w:pPr>
        <w:tabs>
          <w:tab w:val="clear" w:pos="567"/>
          <w:tab w:val="left" w:pos="284"/>
          <w:tab w:val="left" w:pos="5954"/>
        </w:tabs>
        <w:rPr>
          <w:sz w:val="18"/>
          <w:szCs w:val="18"/>
          <w:lang w:val="en-US"/>
        </w:rPr>
      </w:pPr>
      <w:r>
        <w:rPr>
          <w:sz w:val="18"/>
          <w:szCs w:val="18"/>
          <w:lang w:val="en-US"/>
        </w:rPr>
        <w:t>Describe</w:t>
      </w:r>
      <w:r w:rsidR="003C3022">
        <w:rPr>
          <w:sz w:val="18"/>
          <w:szCs w:val="18"/>
          <w:lang w:val="en-US"/>
        </w:rPr>
        <w:t xml:space="preserve"> </w:t>
      </w:r>
      <w:r w:rsidR="003C3022" w:rsidRPr="0034520B">
        <w:rPr>
          <w:sz w:val="18"/>
          <w:szCs w:val="18"/>
        </w:rPr>
        <w:t xml:space="preserve">technical </w:t>
      </w:r>
      <w:r w:rsidR="003C3022" w:rsidRPr="0034520B">
        <w:rPr>
          <w:sz w:val="18"/>
          <w:szCs w:val="18"/>
          <w:lang w:val="en-US"/>
        </w:rPr>
        <w:t>facilities and systems to manage account dedicated to securities lending activities</w:t>
      </w:r>
      <w:r w:rsidR="003C3022">
        <w:rPr>
          <w:sz w:val="18"/>
          <w:szCs w:val="18"/>
          <w:lang w:val="en-US"/>
        </w:rPr>
        <w:t>:</w:t>
      </w:r>
    </w:p>
    <w:p w14:paraId="233EED70" w14:textId="45CD90A8" w:rsidR="00A37BF3" w:rsidRDefault="00A37BF3" w:rsidP="001B6E7A">
      <w:pPr>
        <w:tabs>
          <w:tab w:val="clear" w:pos="567"/>
          <w:tab w:val="left" w:pos="284"/>
          <w:tab w:val="left" w:pos="5954"/>
        </w:tabs>
        <w:rPr>
          <w:sz w:val="18"/>
          <w:szCs w:val="18"/>
          <w:lang w:val="en-US"/>
        </w:rPr>
      </w:pPr>
    </w:p>
    <w:tbl>
      <w:tblPr>
        <w:tblStyle w:val="TableGrid"/>
        <w:tblW w:w="0" w:type="auto"/>
        <w:tblInd w:w="-5" w:type="dxa"/>
        <w:tblLook w:val="04A0" w:firstRow="1" w:lastRow="0" w:firstColumn="1" w:lastColumn="0" w:noHBand="0" w:noVBand="1"/>
      </w:tblPr>
      <w:tblGrid>
        <w:gridCol w:w="9684"/>
      </w:tblGrid>
      <w:tr w:rsidR="003C3022" w14:paraId="698EFD9C" w14:textId="77777777" w:rsidTr="003C3022">
        <w:tc>
          <w:tcPr>
            <w:tcW w:w="9684" w:type="dxa"/>
          </w:tcPr>
          <w:p w14:paraId="4A94AB89" w14:textId="77777777" w:rsidR="003C3022" w:rsidRDefault="003C3022" w:rsidP="001B6E7A">
            <w:pPr>
              <w:tabs>
                <w:tab w:val="clear" w:pos="567"/>
                <w:tab w:val="left" w:pos="284"/>
                <w:tab w:val="left" w:pos="5954"/>
              </w:tabs>
              <w:ind w:left="0" w:firstLine="0"/>
              <w:rPr>
                <w:sz w:val="18"/>
                <w:szCs w:val="18"/>
                <w:lang w:val="en-US"/>
              </w:rPr>
            </w:pPr>
            <w:bookmarkStart w:id="1" w:name="_Hlk203051907"/>
          </w:p>
          <w:p w14:paraId="4E50AD1D" w14:textId="77777777" w:rsidR="003C3022" w:rsidRDefault="003C3022" w:rsidP="001B6E7A">
            <w:pPr>
              <w:tabs>
                <w:tab w:val="clear" w:pos="567"/>
                <w:tab w:val="left" w:pos="284"/>
                <w:tab w:val="left" w:pos="5954"/>
              </w:tabs>
              <w:ind w:left="0" w:firstLine="0"/>
              <w:rPr>
                <w:sz w:val="18"/>
                <w:szCs w:val="18"/>
                <w:lang w:val="en-US"/>
              </w:rPr>
            </w:pPr>
          </w:p>
          <w:p w14:paraId="52BE7BCB" w14:textId="77777777" w:rsidR="003C3022" w:rsidRDefault="003C3022" w:rsidP="001B6E7A">
            <w:pPr>
              <w:tabs>
                <w:tab w:val="clear" w:pos="567"/>
                <w:tab w:val="left" w:pos="284"/>
                <w:tab w:val="left" w:pos="5954"/>
              </w:tabs>
              <w:ind w:left="0" w:firstLine="0"/>
              <w:rPr>
                <w:sz w:val="18"/>
                <w:szCs w:val="18"/>
                <w:lang w:val="en-US"/>
              </w:rPr>
            </w:pPr>
          </w:p>
          <w:p w14:paraId="2F5BA328" w14:textId="77777777" w:rsidR="003C3022" w:rsidRDefault="003C3022" w:rsidP="001B6E7A">
            <w:pPr>
              <w:tabs>
                <w:tab w:val="clear" w:pos="567"/>
                <w:tab w:val="left" w:pos="284"/>
                <w:tab w:val="left" w:pos="5954"/>
              </w:tabs>
              <w:ind w:left="0" w:firstLine="0"/>
              <w:rPr>
                <w:sz w:val="18"/>
                <w:szCs w:val="18"/>
                <w:lang w:val="en-US"/>
              </w:rPr>
            </w:pPr>
          </w:p>
        </w:tc>
      </w:tr>
      <w:bookmarkEnd w:id="1"/>
    </w:tbl>
    <w:p w14:paraId="3932F2EE" w14:textId="77777777" w:rsidR="003C3022" w:rsidRPr="001B6E7A" w:rsidRDefault="003C3022" w:rsidP="001B6E7A">
      <w:pPr>
        <w:tabs>
          <w:tab w:val="clear" w:pos="567"/>
          <w:tab w:val="left" w:pos="284"/>
          <w:tab w:val="left" w:pos="5954"/>
        </w:tabs>
        <w:rPr>
          <w:sz w:val="18"/>
          <w:szCs w:val="18"/>
          <w:lang w:val="en-US"/>
        </w:rPr>
      </w:pPr>
    </w:p>
    <w:p w14:paraId="78AC00DF" w14:textId="1E1D048D" w:rsidR="00535E54" w:rsidRDefault="003C3022" w:rsidP="003C3022">
      <w:pPr>
        <w:tabs>
          <w:tab w:val="clear" w:pos="567"/>
          <w:tab w:val="left" w:pos="284"/>
        </w:tabs>
        <w:rPr>
          <w:sz w:val="18"/>
          <w:szCs w:val="18"/>
          <w:lang w:val="en-US"/>
        </w:rPr>
      </w:pPr>
      <w:r>
        <w:rPr>
          <w:sz w:val="18"/>
          <w:szCs w:val="18"/>
          <w:lang w:val="en-US"/>
        </w:rPr>
        <w:t>Describe</w:t>
      </w:r>
      <w:r w:rsidRPr="0034520B">
        <w:rPr>
          <w:sz w:val="18"/>
          <w:szCs w:val="18"/>
          <w:lang w:val="en-US"/>
        </w:rPr>
        <w:t xml:space="preserve"> internal controls of securities lending activities</w:t>
      </w:r>
      <w:r>
        <w:rPr>
          <w:sz w:val="18"/>
          <w:szCs w:val="18"/>
          <w:lang w:val="en-US"/>
        </w:rPr>
        <w:t>:</w:t>
      </w:r>
    </w:p>
    <w:p w14:paraId="218F83AF" w14:textId="77777777" w:rsidR="003C3022" w:rsidRDefault="003C3022" w:rsidP="003C3022">
      <w:pPr>
        <w:tabs>
          <w:tab w:val="clear" w:pos="567"/>
          <w:tab w:val="left" w:pos="284"/>
        </w:tabs>
        <w:rPr>
          <w:sz w:val="18"/>
          <w:szCs w:val="18"/>
          <w:lang w:val="en-US"/>
        </w:rPr>
      </w:pPr>
    </w:p>
    <w:tbl>
      <w:tblPr>
        <w:tblStyle w:val="TableGrid"/>
        <w:tblW w:w="0" w:type="auto"/>
        <w:tblInd w:w="-5" w:type="dxa"/>
        <w:tblLook w:val="04A0" w:firstRow="1" w:lastRow="0" w:firstColumn="1" w:lastColumn="0" w:noHBand="0" w:noVBand="1"/>
      </w:tblPr>
      <w:tblGrid>
        <w:gridCol w:w="9684"/>
      </w:tblGrid>
      <w:tr w:rsidR="003C3022" w14:paraId="06F4C8C3" w14:textId="77777777" w:rsidTr="003C3022">
        <w:tc>
          <w:tcPr>
            <w:tcW w:w="9684" w:type="dxa"/>
          </w:tcPr>
          <w:p w14:paraId="4D2131BA" w14:textId="77777777" w:rsidR="003C3022" w:rsidRDefault="003C3022" w:rsidP="003C3022">
            <w:pPr>
              <w:tabs>
                <w:tab w:val="clear" w:pos="567"/>
                <w:tab w:val="left" w:pos="284"/>
              </w:tabs>
              <w:ind w:left="0" w:firstLine="0"/>
              <w:rPr>
                <w:b/>
                <w:bCs/>
                <w:sz w:val="18"/>
                <w:szCs w:val="18"/>
                <w:lang w:val="en-US"/>
              </w:rPr>
            </w:pPr>
          </w:p>
          <w:p w14:paraId="22D9A47C" w14:textId="77777777" w:rsidR="003C3022" w:rsidRDefault="003C3022" w:rsidP="003C3022">
            <w:pPr>
              <w:tabs>
                <w:tab w:val="clear" w:pos="567"/>
                <w:tab w:val="left" w:pos="284"/>
              </w:tabs>
              <w:ind w:left="0" w:firstLine="0"/>
              <w:rPr>
                <w:b/>
                <w:bCs/>
                <w:sz w:val="18"/>
                <w:szCs w:val="18"/>
                <w:lang w:val="en-US"/>
              </w:rPr>
            </w:pPr>
          </w:p>
          <w:p w14:paraId="1AE0FD7C" w14:textId="77777777" w:rsidR="003C3022" w:rsidRDefault="003C3022" w:rsidP="003C3022">
            <w:pPr>
              <w:tabs>
                <w:tab w:val="clear" w:pos="567"/>
                <w:tab w:val="left" w:pos="284"/>
              </w:tabs>
              <w:ind w:left="0" w:firstLine="0"/>
              <w:rPr>
                <w:b/>
                <w:bCs/>
                <w:sz w:val="18"/>
                <w:szCs w:val="18"/>
                <w:lang w:val="en-US"/>
              </w:rPr>
            </w:pPr>
          </w:p>
          <w:p w14:paraId="0031862B" w14:textId="3AD9AF8C" w:rsidR="003C3022" w:rsidRDefault="003C3022" w:rsidP="003C3022">
            <w:pPr>
              <w:tabs>
                <w:tab w:val="clear" w:pos="567"/>
                <w:tab w:val="left" w:pos="284"/>
              </w:tabs>
              <w:ind w:left="0" w:firstLine="0"/>
              <w:rPr>
                <w:b/>
                <w:bCs/>
                <w:sz w:val="18"/>
                <w:szCs w:val="18"/>
                <w:lang w:val="en-US"/>
              </w:rPr>
            </w:pPr>
          </w:p>
        </w:tc>
      </w:tr>
    </w:tbl>
    <w:p w14:paraId="02AA34EE" w14:textId="77777777" w:rsidR="003C3022" w:rsidRPr="003C3022" w:rsidRDefault="003C3022" w:rsidP="003C3022">
      <w:pPr>
        <w:tabs>
          <w:tab w:val="clear" w:pos="567"/>
          <w:tab w:val="left" w:pos="284"/>
        </w:tabs>
        <w:rPr>
          <w:b/>
          <w:bCs/>
          <w:sz w:val="18"/>
          <w:szCs w:val="18"/>
          <w:lang w:val="en-US"/>
        </w:rPr>
      </w:pPr>
    </w:p>
    <w:p w14:paraId="2912F064" w14:textId="29C2AC5F" w:rsidR="00925A53" w:rsidRDefault="00925A53" w:rsidP="00E50CFF">
      <w:pPr>
        <w:tabs>
          <w:tab w:val="clear" w:pos="567"/>
          <w:tab w:val="left" w:pos="284"/>
        </w:tabs>
        <w:ind w:left="0" w:firstLine="0"/>
        <w:rPr>
          <w:sz w:val="18"/>
          <w:szCs w:val="18"/>
        </w:rPr>
      </w:pPr>
      <w:r>
        <w:rPr>
          <w:sz w:val="18"/>
          <w:szCs w:val="18"/>
          <w:lang w:val="en-US"/>
        </w:rPr>
        <w:t>C</w:t>
      </w:r>
      <w:r w:rsidRPr="0034520B">
        <w:rPr>
          <w:sz w:val="18"/>
          <w:szCs w:val="18"/>
          <w:lang w:val="en-US"/>
        </w:rPr>
        <w:t xml:space="preserve">onfirm </w:t>
      </w:r>
      <w:r w:rsidRPr="0034520B">
        <w:rPr>
          <w:sz w:val="18"/>
          <w:szCs w:val="18"/>
        </w:rPr>
        <w:t>sufficient solvency to carry out securities lending activities</w:t>
      </w:r>
      <w:r>
        <w:rPr>
          <w:sz w:val="18"/>
          <w:szCs w:val="18"/>
        </w:rPr>
        <w:t>:</w:t>
      </w:r>
    </w:p>
    <w:p w14:paraId="4FE4FA0C" w14:textId="77777777" w:rsidR="00925A53" w:rsidRDefault="00925A53" w:rsidP="00E50CFF">
      <w:pPr>
        <w:tabs>
          <w:tab w:val="clear" w:pos="567"/>
          <w:tab w:val="left" w:pos="284"/>
        </w:tabs>
        <w:ind w:left="0" w:firstLine="0"/>
        <w:rPr>
          <w:sz w:val="18"/>
          <w:szCs w:val="18"/>
        </w:rPr>
      </w:pPr>
    </w:p>
    <w:tbl>
      <w:tblPr>
        <w:tblStyle w:val="TableGrid"/>
        <w:tblW w:w="0" w:type="auto"/>
        <w:tblLook w:val="04A0" w:firstRow="1" w:lastRow="0" w:firstColumn="1" w:lastColumn="0" w:noHBand="0" w:noVBand="1"/>
      </w:tblPr>
      <w:tblGrid>
        <w:gridCol w:w="9679"/>
      </w:tblGrid>
      <w:tr w:rsidR="00925A53" w14:paraId="33EF97CE" w14:textId="77777777">
        <w:tc>
          <w:tcPr>
            <w:tcW w:w="9679" w:type="dxa"/>
          </w:tcPr>
          <w:p w14:paraId="11DE0059" w14:textId="77777777" w:rsidR="00925A53" w:rsidRDefault="00925A53" w:rsidP="00E50CFF">
            <w:pPr>
              <w:tabs>
                <w:tab w:val="clear" w:pos="567"/>
                <w:tab w:val="left" w:pos="284"/>
              </w:tabs>
              <w:ind w:left="0" w:firstLine="0"/>
              <w:rPr>
                <w:sz w:val="18"/>
                <w:szCs w:val="18"/>
              </w:rPr>
            </w:pPr>
          </w:p>
          <w:p w14:paraId="4169F7A9" w14:textId="77777777" w:rsidR="00925A53" w:rsidRDefault="00925A53" w:rsidP="00E50CFF">
            <w:pPr>
              <w:tabs>
                <w:tab w:val="clear" w:pos="567"/>
                <w:tab w:val="left" w:pos="284"/>
              </w:tabs>
              <w:ind w:left="0" w:firstLine="0"/>
              <w:rPr>
                <w:sz w:val="18"/>
                <w:szCs w:val="18"/>
              </w:rPr>
            </w:pPr>
          </w:p>
          <w:p w14:paraId="02ABDD6C" w14:textId="77777777" w:rsidR="00925A53" w:rsidRDefault="00925A53" w:rsidP="00E50CFF">
            <w:pPr>
              <w:tabs>
                <w:tab w:val="clear" w:pos="567"/>
                <w:tab w:val="left" w:pos="284"/>
              </w:tabs>
              <w:ind w:left="0" w:firstLine="0"/>
              <w:rPr>
                <w:sz w:val="18"/>
                <w:szCs w:val="18"/>
              </w:rPr>
            </w:pPr>
          </w:p>
          <w:p w14:paraId="03D8EC58" w14:textId="77777777" w:rsidR="00925A53" w:rsidRDefault="00925A53" w:rsidP="00E50CFF">
            <w:pPr>
              <w:tabs>
                <w:tab w:val="clear" w:pos="567"/>
                <w:tab w:val="left" w:pos="284"/>
              </w:tabs>
              <w:ind w:left="0" w:firstLine="0"/>
              <w:rPr>
                <w:sz w:val="18"/>
                <w:szCs w:val="18"/>
              </w:rPr>
            </w:pPr>
          </w:p>
        </w:tc>
      </w:tr>
    </w:tbl>
    <w:p w14:paraId="54511191" w14:textId="77777777" w:rsidR="00925A53" w:rsidRPr="00925A53" w:rsidRDefault="00925A53" w:rsidP="00E50CFF">
      <w:pPr>
        <w:tabs>
          <w:tab w:val="clear" w:pos="567"/>
          <w:tab w:val="left" w:pos="284"/>
        </w:tabs>
        <w:ind w:left="0" w:firstLine="0"/>
        <w:rPr>
          <w:sz w:val="18"/>
          <w:szCs w:val="18"/>
        </w:rPr>
      </w:pPr>
    </w:p>
    <w:p w14:paraId="3A5EB046" w14:textId="77777777" w:rsidR="00E50CFF" w:rsidRPr="00311DCE" w:rsidRDefault="00E50CFF" w:rsidP="001F5EEA">
      <w:pPr>
        <w:tabs>
          <w:tab w:val="clear" w:pos="567"/>
          <w:tab w:val="left" w:pos="284"/>
        </w:tabs>
        <w:ind w:left="0" w:firstLine="0"/>
        <w:rPr>
          <w:b/>
          <w:bCs/>
          <w:sz w:val="18"/>
          <w:szCs w:val="18"/>
          <w:lang w:val="en-US"/>
        </w:rPr>
      </w:pPr>
    </w:p>
    <w:p w14:paraId="5BF1A5D0" w14:textId="77777777" w:rsidR="00574F4E" w:rsidRDefault="00574F4E" w:rsidP="00680ADD">
      <w:pPr>
        <w:tabs>
          <w:tab w:val="left" w:pos="284"/>
        </w:tabs>
        <w:ind w:left="709"/>
        <w:jc w:val="center"/>
        <w:rPr>
          <w:b/>
          <w:sz w:val="18"/>
          <w:szCs w:val="18"/>
        </w:rPr>
      </w:pPr>
    </w:p>
    <w:p w14:paraId="364994BF" w14:textId="77777777" w:rsidR="00574F4E" w:rsidRDefault="00574F4E" w:rsidP="00680ADD">
      <w:pPr>
        <w:tabs>
          <w:tab w:val="left" w:pos="284"/>
        </w:tabs>
        <w:ind w:left="709"/>
        <w:jc w:val="center"/>
        <w:rPr>
          <w:b/>
          <w:sz w:val="18"/>
          <w:szCs w:val="18"/>
        </w:rPr>
      </w:pPr>
    </w:p>
    <w:p w14:paraId="7BAA93D4" w14:textId="77777777" w:rsidR="00574F4E" w:rsidRDefault="00574F4E" w:rsidP="00680ADD">
      <w:pPr>
        <w:tabs>
          <w:tab w:val="left" w:pos="284"/>
        </w:tabs>
        <w:ind w:left="709"/>
        <w:jc w:val="center"/>
        <w:rPr>
          <w:b/>
          <w:sz w:val="18"/>
          <w:szCs w:val="18"/>
        </w:rPr>
      </w:pPr>
    </w:p>
    <w:p w14:paraId="55B49EF3" w14:textId="77777777" w:rsidR="00574F4E" w:rsidRDefault="00574F4E" w:rsidP="00680ADD">
      <w:pPr>
        <w:tabs>
          <w:tab w:val="left" w:pos="284"/>
        </w:tabs>
        <w:ind w:left="709"/>
        <w:jc w:val="center"/>
        <w:rPr>
          <w:b/>
          <w:sz w:val="18"/>
          <w:szCs w:val="18"/>
        </w:rPr>
      </w:pPr>
    </w:p>
    <w:p w14:paraId="1D724CF2" w14:textId="77777777" w:rsidR="00121B4E" w:rsidRDefault="00121B4E" w:rsidP="00680ADD">
      <w:pPr>
        <w:tabs>
          <w:tab w:val="left" w:pos="284"/>
        </w:tabs>
        <w:ind w:left="709"/>
        <w:jc w:val="center"/>
        <w:rPr>
          <w:b/>
          <w:sz w:val="18"/>
          <w:szCs w:val="18"/>
        </w:rPr>
      </w:pPr>
    </w:p>
    <w:p w14:paraId="68E857BA" w14:textId="77777777" w:rsidR="003828DE" w:rsidRDefault="003828DE" w:rsidP="00680ADD">
      <w:pPr>
        <w:tabs>
          <w:tab w:val="left" w:pos="284"/>
        </w:tabs>
        <w:ind w:left="709"/>
        <w:jc w:val="center"/>
        <w:rPr>
          <w:b/>
          <w:sz w:val="18"/>
          <w:szCs w:val="18"/>
        </w:rPr>
      </w:pPr>
    </w:p>
    <w:p w14:paraId="74BF9CA1" w14:textId="77777777" w:rsidR="00121B4E" w:rsidRDefault="00121B4E" w:rsidP="00680ADD">
      <w:pPr>
        <w:tabs>
          <w:tab w:val="left" w:pos="284"/>
        </w:tabs>
        <w:ind w:left="709"/>
        <w:jc w:val="center"/>
        <w:rPr>
          <w:b/>
          <w:sz w:val="18"/>
          <w:szCs w:val="18"/>
        </w:rPr>
      </w:pPr>
    </w:p>
    <w:p w14:paraId="7B21C0BD" w14:textId="77777777" w:rsidR="00121B4E" w:rsidRDefault="00121B4E" w:rsidP="00680ADD">
      <w:pPr>
        <w:tabs>
          <w:tab w:val="left" w:pos="284"/>
        </w:tabs>
        <w:ind w:left="709"/>
        <w:jc w:val="center"/>
        <w:rPr>
          <w:b/>
          <w:sz w:val="18"/>
          <w:szCs w:val="18"/>
        </w:rPr>
      </w:pPr>
    </w:p>
    <w:p w14:paraId="5314A098" w14:textId="77777777" w:rsidR="00574F4E" w:rsidRDefault="00574F4E" w:rsidP="00680ADD">
      <w:pPr>
        <w:tabs>
          <w:tab w:val="left" w:pos="284"/>
        </w:tabs>
        <w:ind w:left="709"/>
        <w:jc w:val="center"/>
        <w:rPr>
          <w:b/>
          <w:sz w:val="18"/>
          <w:szCs w:val="18"/>
        </w:rPr>
      </w:pPr>
    </w:p>
    <w:p w14:paraId="54AEA9A2" w14:textId="0D42B489" w:rsidR="00CB04E1" w:rsidRDefault="00713AB5" w:rsidP="00680ADD">
      <w:pPr>
        <w:tabs>
          <w:tab w:val="left" w:pos="284"/>
        </w:tabs>
        <w:ind w:left="709"/>
        <w:jc w:val="center"/>
        <w:rPr>
          <w:b/>
          <w:sz w:val="18"/>
          <w:szCs w:val="18"/>
        </w:rPr>
      </w:pPr>
      <w:r w:rsidRPr="00311DCE">
        <w:rPr>
          <w:b/>
          <w:sz w:val="18"/>
          <w:szCs w:val="18"/>
        </w:rPr>
        <w:lastRenderedPageBreak/>
        <w:t>Warranties</w:t>
      </w:r>
      <w:r w:rsidR="00CB04E1" w:rsidRPr="00311DCE">
        <w:rPr>
          <w:b/>
          <w:sz w:val="18"/>
          <w:szCs w:val="18"/>
        </w:rPr>
        <w:t xml:space="preserve"> and Undertaking</w:t>
      </w:r>
      <w:r w:rsidRPr="00311DCE">
        <w:rPr>
          <w:b/>
          <w:sz w:val="18"/>
          <w:szCs w:val="18"/>
        </w:rPr>
        <w:t>s</w:t>
      </w:r>
    </w:p>
    <w:p w14:paraId="0DDED53C" w14:textId="77777777" w:rsidR="006E56CD" w:rsidRPr="00311DCE" w:rsidRDefault="006E56CD" w:rsidP="00680ADD">
      <w:pPr>
        <w:tabs>
          <w:tab w:val="left" w:pos="284"/>
        </w:tabs>
        <w:ind w:left="709"/>
        <w:jc w:val="center"/>
        <w:rPr>
          <w:b/>
          <w:sz w:val="18"/>
          <w:szCs w:val="18"/>
        </w:rPr>
      </w:pPr>
    </w:p>
    <w:p w14:paraId="065787AC" w14:textId="38CCD373" w:rsidR="00D26600" w:rsidRPr="00311DCE" w:rsidRDefault="00FB24EB" w:rsidP="00680ADD">
      <w:pPr>
        <w:tabs>
          <w:tab w:val="left" w:pos="153"/>
        </w:tabs>
        <w:ind w:left="0" w:firstLine="0"/>
        <w:jc w:val="both"/>
        <w:rPr>
          <w:b/>
          <w:sz w:val="18"/>
          <w:szCs w:val="18"/>
        </w:rPr>
      </w:pPr>
      <w:r>
        <w:rPr>
          <w:b/>
          <w:sz w:val="18"/>
          <w:szCs w:val="18"/>
        </w:rPr>
        <w:t xml:space="preserve">By signing this Application, </w:t>
      </w:r>
      <w:r w:rsidR="008C73FD" w:rsidRPr="00311DCE">
        <w:rPr>
          <w:b/>
          <w:sz w:val="18"/>
          <w:szCs w:val="18"/>
        </w:rPr>
        <w:t>Par</w:t>
      </w:r>
      <w:r w:rsidR="00E10362" w:rsidRPr="00311DCE">
        <w:rPr>
          <w:b/>
          <w:sz w:val="18"/>
          <w:szCs w:val="18"/>
        </w:rPr>
        <w:t xml:space="preserve">ticipant </w:t>
      </w:r>
      <w:r>
        <w:rPr>
          <w:b/>
          <w:sz w:val="18"/>
          <w:szCs w:val="18"/>
        </w:rPr>
        <w:t xml:space="preserve">whether </w:t>
      </w:r>
      <w:r w:rsidR="00971F6B" w:rsidRPr="00311DCE">
        <w:rPr>
          <w:b/>
          <w:sz w:val="18"/>
          <w:szCs w:val="18"/>
        </w:rPr>
        <w:t>acting</w:t>
      </w:r>
      <w:r w:rsidR="00773E0D" w:rsidRPr="00773E0D">
        <w:rPr>
          <w:b/>
          <w:sz w:val="18"/>
          <w:szCs w:val="18"/>
          <w:lang w:val="en-US"/>
        </w:rPr>
        <w:t xml:space="preserve"> </w:t>
      </w:r>
      <w:r w:rsidR="00773E0D">
        <w:rPr>
          <w:b/>
          <w:sz w:val="18"/>
          <w:szCs w:val="18"/>
          <w:lang w:val="en-US"/>
        </w:rPr>
        <w:t>as</w:t>
      </w:r>
      <w:r w:rsidR="00971F6B" w:rsidRPr="00311DCE">
        <w:rPr>
          <w:b/>
          <w:sz w:val="18"/>
          <w:szCs w:val="18"/>
        </w:rPr>
        <w:t xml:space="preserve"> </w:t>
      </w:r>
      <w:r w:rsidR="00911A70" w:rsidRPr="00311DCE">
        <w:rPr>
          <w:b/>
          <w:sz w:val="18"/>
          <w:szCs w:val="18"/>
        </w:rPr>
        <w:t xml:space="preserve">Lender or Borrower </w:t>
      </w:r>
      <w:r w:rsidR="00BC5D96" w:rsidRPr="00311DCE">
        <w:rPr>
          <w:b/>
          <w:sz w:val="18"/>
          <w:szCs w:val="18"/>
        </w:rPr>
        <w:t>warrants and undertakes the</w:t>
      </w:r>
      <w:r>
        <w:rPr>
          <w:b/>
          <w:sz w:val="18"/>
          <w:szCs w:val="18"/>
        </w:rPr>
        <w:t xml:space="preserve"> </w:t>
      </w:r>
      <w:r w:rsidR="00BC5D96" w:rsidRPr="00311DCE">
        <w:rPr>
          <w:b/>
          <w:sz w:val="18"/>
          <w:szCs w:val="18"/>
        </w:rPr>
        <w:t xml:space="preserve">following: </w:t>
      </w:r>
    </w:p>
    <w:p w14:paraId="05334FB1" w14:textId="77777777" w:rsidR="00650480" w:rsidRPr="00311DCE" w:rsidRDefault="00650480" w:rsidP="006E6431">
      <w:pPr>
        <w:tabs>
          <w:tab w:val="left" w:pos="720"/>
        </w:tabs>
        <w:ind w:left="720"/>
        <w:jc w:val="both"/>
        <w:rPr>
          <w:b/>
          <w:sz w:val="18"/>
          <w:szCs w:val="18"/>
        </w:rPr>
      </w:pPr>
    </w:p>
    <w:p w14:paraId="476FEEBA" w14:textId="2BBC0133" w:rsidR="0073527D" w:rsidRPr="00311DCE" w:rsidRDefault="00033480" w:rsidP="009415EA">
      <w:pPr>
        <w:ind w:left="0" w:firstLine="0"/>
        <w:jc w:val="both"/>
        <w:rPr>
          <w:bCs/>
          <w:sz w:val="18"/>
          <w:szCs w:val="18"/>
          <w:lang w:val="en-US"/>
        </w:rPr>
      </w:pPr>
      <w:r w:rsidRPr="00311DCE">
        <w:rPr>
          <w:bCs/>
          <w:sz w:val="18"/>
          <w:szCs w:val="18"/>
        </w:rPr>
        <w:t xml:space="preserve">Participant </w:t>
      </w:r>
      <w:r w:rsidR="004F5E7E" w:rsidRPr="00311DCE">
        <w:rPr>
          <w:bCs/>
          <w:sz w:val="18"/>
          <w:szCs w:val="18"/>
        </w:rPr>
        <w:t>ensure</w:t>
      </w:r>
      <w:r w:rsidR="001232DD">
        <w:rPr>
          <w:bCs/>
          <w:sz w:val="18"/>
          <w:szCs w:val="18"/>
        </w:rPr>
        <w:t>s</w:t>
      </w:r>
      <w:r w:rsidR="00052ABC" w:rsidRPr="00311DCE">
        <w:rPr>
          <w:bCs/>
          <w:sz w:val="18"/>
          <w:szCs w:val="18"/>
        </w:rPr>
        <w:t xml:space="preserve"> </w:t>
      </w:r>
      <w:r w:rsidR="0073527D" w:rsidRPr="00311DCE">
        <w:rPr>
          <w:bCs/>
          <w:sz w:val="18"/>
          <w:szCs w:val="18"/>
        </w:rPr>
        <w:t>compliance with all requirements prescribed by AIX CSD</w:t>
      </w:r>
      <w:r w:rsidR="00054AD6" w:rsidRPr="00311DCE">
        <w:rPr>
          <w:bCs/>
          <w:sz w:val="18"/>
          <w:szCs w:val="18"/>
        </w:rPr>
        <w:t xml:space="preserve"> Business Rules and Procedures, provisions of </w:t>
      </w:r>
      <w:r w:rsidR="00580A63" w:rsidRPr="00311DCE">
        <w:rPr>
          <w:bCs/>
          <w:sz w:val="18"/>
          <w:szCs w:val="18"/>
        </w:rPr>
        <w:t>securities lending</w:t>
      </w:r>
      <w:r w:rsidR="00CA14C5">
        <w:rPr>
          <w:bCs/>
          <w:sz w:val="18"/>
          <w:szCs w:val="18"/>
        </w:rPr>
        <w:t xml:space="preserve"> and borrowing</w:t>
      </w:r>
      <w:r w:rsidR="00580A63" w:rsidRPr="00311DCE">
        <w:rPr>
          <w:bCs/>
          <w:sz w:val="18"/>
          <w:szCs w:val="18"/>
        </w:rPr>
        <w:t xml:space="preserve"> agreement</w:t>
      </w:r>
      <w:r w:rsidR="0073527D" w:rsidRPr="00311DCE">
        <w:rPr>
          <w:bCs/>
          <w:sz w:val="18"/>
          <w:szCs w:val="18"/>
        </w:rPr>
        <w:t xml:space="preserve"> </w:t>
      </w:r>
      <w:r w:rsidR="00580A63" w:rsidRPr="00311DCE">
        <w:rPr>
          <w:bCs/>
          <w:sz w:val="18"/>
          <w:szCs w:val="18"/>
        </w:rPr>
        <w:t>and any other rules and provisions applicable to regulation of securities lending and borrowing</w:t>
      </w:r>
      <w:r w:rsidR="00580A63" w:rsidRPr="00311DCE">
        <w:rPr>
          <w:bCs/>
          <w:sz w:val="18"/>
          <w:szCs w:val="18"/>
          <w:lang w:val="en-US"/>
        </w:rPr>
        <w:t>.</w:t>
      </w:r>
    </w:p>
    <w:p w14:paraId="1EACC9C0" w14:textId="77777777" w:rsidR="006E6431" w:rsidRPr="00311DCE" w:rsidRDefault="006E6431" w:rsidP="009415EA">
      <w:pPr>
        <w:ind w:left="0" w:firstLine="0"/>
        <w:jc w:val="both"/>
        <w:rPr>
          <w:bCs/>
          <w:sz w:val="18"/>
          <w:szCs w:val="18"/>
        </w:rPr>
      </w:pPr>
    </w:p>
    <w:p w14:paraId="183C8D6F" w14:textId="153C5659" w:rsidR="0073527D" w:rsidRPr="00311DCE" w:rsidRDefault="00957A0B" w:rsidP="009415EA">
      <w:pPr>
        <w:tabs>
          <w:tab w:val="left" w:pos="153"/>
        </w:tabs>
        <w:ind w:left="0" w:firstLine="0"/>
        <w:jc w:val="both"/>
        <w:rPr>
          <w:sz w:val="18"/>
          <w:szCs w:val="18"/>
        </w:rPr>
      </w:pPr>
      <w:r w:rsidRPr="00311DCE">
        <w:rPr>
          <w:bCs/>
          <w:sz w:val="18"/>
          <w:szCs w:val="18"/>
        </w:rPr>
        <w:t xml:space="preserve">Participant </w:t>
      </w:r>
      <w:r w:rsidR="001232DD">
        <w:rPr>
          <w:bCs/>
          <w:sz w:val="18"/>
          <w:szCs w:val="18"/>
        </w:rPr>
        <w:t xml:space="preserve">is </w:t>
      </w:r>
      <w:r w:rsidR="00D611E3" w:rsidRPr="00311DCE">
        <w:rPr>
          <w:bCs/>
          <w:sz w:val="18"/>
          <w:szCs w:val="18"/>
        </w:rPr>
        <w:t xml:space="preserve">properly authorised in accordance with the Rules and Procedures of AIX </w:t>
      </w:r>
      <w:r w:rsidR="0073527D" w:rsidRPr="00311DCE">
        <w:rPr>
          <w:bCs/>
          <w:sz w:val="18"/>
          <w:szCs w:val="18"/>
        </w:rPr>
        <w:t>CSD,</w:t>
      </w:r>
      <w:r w:rsidR="00D611E3" w:rsidRPr="00311DCE">
        <w:rPr>
          <w:bCs/>
          <w:sz w:val="18"/>
          <w:szCs w:val="18"/>
        </w:rPr>
        <w:t xml:space="preserve"> and </w:t>
      </w:r>
      <w:r w:rsidR="0073527D" w:rsidRPr="00311DCE">
        <w:rPr>
          <w:bCs/>
          <w:sz w:val="18"/>
          <w:szCs w:val="18"/>
        </w:rPr>
        <w:t xml:space="preserve">it is not restricted by the terms of its jurisdiction, license or in any other manner </w:t>
      </w:r>
      <w:r w:rsidR="0073527D" w:rsidRPr="00311DCE">
        <w:rPr>
          <w:sz w:val="18"/>
          <w:szCs w:val="18"/>
        </w:rPr>
        <w:t>from borrowing/lending Securities.</w:t>
      </w:r>
    </w:p>
    <w:p w14:paraId="4AECDD78" w14:textId="77777777" w:rsidR="006E6431" w:rsidRPr="00311DCE" w:rsidRDefault="006E6431" w:rsidP="009415EA">
      <w:pPr>
        <w:tabs>
          <w:tab w:val="left" w:pos="153"/>
        </w:tabs>
        <w:ind w:left="0" w:firstLine="0"/>
        <w:jc w:val="both"/>
        <w:rPr>
          <w:sz w:val="18"/>
          <w:szCs w:val="18"/>
        </w:rPr>
      </w:pPr>
    </w:p>
    <w:p w14:paraId="2422765B" w14:textId="6BDC3357" w:rsidR="00A71EC4" w:rsidRDefault="00957A0B" w:rsidP="009415EA">
      <w:pPr>
        <w:ind w:left="0" w:firstLine="0"/>
        <w:jc w:val="both"/>
        <w:rPr>
          <w:bCs/>
          <w:sz w:val="18"/>
          <w:szCs w:val="18"/>
        </w:rPr>
      </w:pPr>
      <w:r w:rsidRPr="00311DCE">
        <w:rPr>
          <w:bCs/>
          <w:sz w:val="18"/>
          <w:szCs w:val="18"/>
        </w:rPr>
        <w:t xml:space="preserve">Participant </w:t>
      </w:r>
      <w:r w:rsidR="008D761B">
        <w:rPr>
          <w:bCs/>
          <w:sz w:val="18"/>
          <w:szCs w:val="18"/>
        </w:rPr>
        <w:t>ha</w:t>
      </w:r>
      <w:r w:rsidR="009415EA">
        <w:rPr>
          <w:bCs/>
          <w:sz w:val="18"/>
          <w:szCs w:val="18"/>
        </w:rPr>
        <w:t>s</w:t>
      </w:r>
      <w:r w:rsidR="008D761B">
        <w:rPr>
          <w:bCs/>
          <w:sz w:val="18"/>
          <w:szCs w:val="18"/>
        </w:rPr>
        <w:t xml:space="preserve"> in place sufficient </w:t>
      </w:r>
      <w:r w:rsidR="009415EA">
        <w:rPr>
          <w:bCs/>
          <w:sz w:val="18"/>
          <w:szCs w:val="18"/>
        </w:rPr>
        <w:t>q</w:t>
      </w:r>
      <w:r w:rsidR="009415EA" w:rsidRPr="009415EA">
        <w:rPr>
          <w:bCs/>
          <w:sz w:val="18"/>
          <w:szCs w:val="18"/>
        </w:rPr>
        <w:t xml:space="preserve">ualified staff including technical and organizational resources together with front office </w:t>
      </w:r>
      <w:r w:rsidR="009415EA">
        <w:rPr>
          <w:bCs/>
          <w:sz w:val="18"/>
          <w:szCs w:val="18"/>
        </w:rPr>
        <w:t xml:space="preserve">  </w:t>
      </w:r>
      <w:r w:rsidR="009415EA" w:rsidRPr="009415EA">
        <w:rPr>
          <w:bCs/>
          <w:sz w:val="18"/>
          <w:szCs w:val="18"/>
        </w:rPr>
        <w:t>and/or back-office systems to meet all operational functionalities, requirements</w:t>
      </w:r>
      <w:r w:rsidR="009415EA">
        <w:rPr>
          <w:bCs/>
          <w:sz w:val="18"/>
          <w:szCs w:val="18"/>
        </w:rPr>
        <w:t xml:space="preserve"> and </w:t>
      </w:r>
      <w:r w:rsidR="009415EA" w:rsidRPr="009415EA">
        <w:rPr>
          <w:bCs/>
          <w:sz w:val="18"/>
          <w:szCs w:val="18"/>
        </w:rPr>
        <w:t>controls</w:t>
      </w:r>
      <w:r w:rsidR="009415EA">
        <w:rPr>
          <w:bCs/>
          <w:sz w:val="18"/>
          <w:szCs w:val="18"/>
        </w:rPr>
        <w:t>.</w:t>
      </w:r>
    </w:p>
    <w:p w14:paraId="456A3DFF" w14:textId="77777777" w:rsidR="00A71EC4" w:rsidRDefault="00A71EC4" w:rsidP="009415EA">
      <w:pPr>
        <w:ind w:left="0" w:firstLine="0"/>
        <w:jc w:val="both"/>
        <w:rPr>
          <w:bCs/>
          <w:sz w:val="18"/>
          <w:szCs w:val="18"/>
        </w:rPr>
      </w:pPr>
    </w:p>
    <w:p w14:paraId="6C6D980C" w14:textId="49EA8DE3" w:rsidR="001F44C5" w:rsidRDefault="009415EA" w:rsidP="009415EA">
      <w:pPr>
        <w:ind w:left="0" w:firstLine="0"/>
        <w:jc w:val="both"/>
        <w:rPr>
          <w:spacing w:val="-4"/>
          <w:sz w:val="18"/>
          <w:szCs w:val="18"/>
          <w:lang w:val="en-US"/>
        </w:rPr>
      </w:pPr>
      <w:r>
        <w:rPr>
          <w:bCs/>
          <w:sz w:val="18"/>
          <w:szCs w:val="18"/>
        </w:rPr>
        <w:t xml:space="preserve">Participant </w:t>
      </w:r>
      <w:r w:rsidR="00957A0B" w:rsidRPr="00311DCE">
        <w:rPr>
          <w:bCs/>
          <w:sz w:val="18"/>
          <w:szCs w:val="18"/>
        </w:rPr>
        <w:t>m</w:t>
      </w:r>
      <w:r w:rsidR="00957A0B" w:rsidRPr="00311DCE">
        <w:rPr>
          <w:sz w:val="18"/>
          <w:szCs w:val="18"/>
        </w:rPr>
        <w:t>aintain</w:t>
      </w:r>
      <w:r>
        <w:rPr>
          <w:sz w:val="18"/>
          <w:szCs w:val="18"/>
        </w:rPr>
        <w:t>s</w:t>
      </w:r>
      <w:r w:rsidR="00957A0B" w:rsidRPr="00311DCE">
        <w:rPr>
          <w:spacing w:val="-6"/>
          <w:sz w:val="18"/>
          <w:szCs w:val="18"/>
        </w:rPr>
        <w:t xml:space="preserve"> </w:t>
      </w:r>
      <w:r w:rsidR="00957A0B" w:rsidRPr="00311DCE">
        <w:rPr>
          <w:sz w:val="18"/>
          <w:szCs w:val="18"/>
        </w:rPr>
        <w:t>solvency in</w:t>
      </w:r>
      <w:r w:rsidR="00957A0B" w:rsidRPr="00311DCE">
        <w:rPr>
          <w:spacing w:val="-7"/>
          <w:sz w:val="18"/>
          <w:szCs w:val="18"/>
        </w:rPr>
        <w:t xml:space="preserve"> </w:t>
      </w:r>
      <w:r w:rsidR="00957A0B" w:rsidRPr="00311DCE">
        <w:rPr>
          <w:sz w:val="18"/>
          <w:szCs w:val="18"/>
        </w:rPr>
        <w:t>accordance with</w:t>
      </w:r>
      <w:r w:rsidR="00957A0B" w:rsidRPr="00311DCE">
        <w:rPr>
          <w:spacing w:val="-5"/>
          <w:sz w:val="18"/>
          <w:szCs w:val="18"/>
        </w:rPr>
        <w:t xml:space="preserve"> </w:t>
      </w:r>
      <w:r w:rsidR="00957A0B" w:rsidRPr="00311DCE">
        <w:rPr>
          <w:sz w:val="18"/>
          <w:szCs w:val="18"/>
        </w:rPr>
        <w:t>the</w:t>
      </w:r>
      <w:r w:rsidR="00957A0B" w:rsidRPr="00311DCE">
        <w:rPr>
          <w:spacing w:val="-9"/>
          <w:sz w:val="18"/>
          <w:szCs w:val="18"/>
        </w:rPr>
        <w:t xml:space="preserve"> </w:t>
      </w:r>
      <w:r w:rsidR="00957A0B" w:rsidRPr="00311DCE">
        <w:rPr>
          <w:sz w:val="18"/>
          <w:szCs w:val="18"/>
        </w:rPr>
        <w:t>solvency</w:t>
      </w:r>
      <w:r w:rsidR="00957A0B" w:rsidRPr="00311DCE">
        <w:rPr>
          <w:spacing w:val="-7"/>
          <w:sz w:val="18"/>
          <w:szCs w:val="18"/>
        </w:rPr>
        <w:t xml:space="preserve"> </w:t>
      </w:r>
      <w:r w:rsidR="00957A0B" w:rsidRPr="00311DCE">
        <w:rPr>
          <w:sz w:val="18"/>
          <w:szCs w:val="18"/>
        </w:rPr>
        <w:t>standards</w:t>
      </w:r>
      <w:r w:rsidR="00957A0B" w:rsidRPr="00311DCE">
        <w:rPr>
          <w:spacing w:val="-2"/>
          <w:sz w:val="18"/>
          <w:szCs w:val="18"/>
        </w:rPr>
        <w:t xml:space="preserve"> </w:t>
      </w:r>
      <w:r w:rsidR="00957A0B" w:rsidRPr="00311DCE">
        <w:rPr>
          <w:sz w:val="18"/>
          <w:szCs w:val="18"/>
        </w:rPr>
        <w:t>approved</w:t>
      </w:r>
      <w:r w:rsidR="00957A0B" w:rsidRPr="00311DCE">
        <w:rPr>
          <w:spacing w:val="-6"/>
          <w:sz w:val="18"/>
          <w:szCs w:val="18"/>
        </w:rPr>
        <w:t xml:space="preserve"> </w:t>
      </w:r>
      <w:r w:rsidR="00957A0B" w:rsidRPr="00311DCE">
        <w:rPr>
          <w:sz w:val="18"/>
          <w:szCs w:val="18"/>
        </w:rPr>
        <w:t>by</w:t>
      </w:r>
      <w:r w:rsidR="00957A0B" w:rsidRPr="00311DCE">
        <w:rPr>
          <w:spacing w:val="-7"/>
          <w:sz w:val="18"/>
          <w:szCs w:val="18"/>
        </w:rPr>
        <w:t xml:space="preserve"> </w:t>
      </w:r>
      <w:r w:rsidR="00957A0B" w:rsidRPr="00311DCE">
        <w:rPr>
          <w:sz w:val="18"/>
          <w:szCs w:val="18"/>
        </w:rPr>
        <w:t>AIX</w:t>
      </w:r>
      <w:r w:rsidR="00957A0B" w:rsidRPr="00311DCE">
        <w:rPr>
          <w:spacing w:val="-8"/>
          <w:sz w:val="18"/>
          <w:szCs w:val="18"/>
        </w:rPr>
        <w:t xml:space="preserve"> </w:t>
      </w:r>
      <w:r w:rsidR="00957A0B" w:rsidRPr="00311DCE">
        <w:rPr>
          <w:spacing w:val="-4"/>
          <w:sz w:val="18"/>
          <w:szCs w:val="18"/>
        </w:rPr>
        <w:t>CSD</w:t>
      </w:r>
      <w:r w:rsidR="00957A0B" w:rsidRPr="00311DCE">
        <w:rPr>
          <w:spacing w:val="-4"/>
          <w:sz w:val="18"/>
          <w:szCs w:val="18"/>
          <w:lang w:val="en-US"/>
        </w:rPr>
        <w:t>.</w:t>
      </w:r>
    </w:p>
    <w:p w14:paraId="2D5F1899" w14:textId="77777777" w:rsidR="00595854" w:rsidRDefault="00595854" w:rsidP="009415EA">
      <w:pPr>
        <w:ind w:left="0" w:firstLine="0"/>
        <w:jc w:val="both"/>
        <w:rPr>
          <w:spacing w:val="-4"/>
          <w:sz w:val="18"/>
          <w:szCs w:val="18"/>
          <w:lang w:val="en-US"/>
        </w:rPr>
      </w:pPr>
    </w:p>
    <w:p w14:paraId="321F0EF9" w14:textId="17AEA897" w:rsidR="00321A85" w:rsidRDefault="00321A85" w:rsidP="009415EA">
      <w:pPr>
        <w:ind w:left="0" w:firstLine="0"/>
        <w:jc w:val="both"/>
        <w:rPr>
          <w:spacing w:val="-4"/>
          <w:sz w:val="18"/>
          <w:szCs w:val="18"/>
          <w:lang w:val="en-US"/>
        </w:rPr>
      </w:pPr>
      <w:r>
        <w:rPr>
          <w:spacing w:val="-4"/>
          <w:sz w:val="18"/>
          <w:szCs w:val="18"/>
          <w:lang w:val="en-US"/>
        </w:rPr>
        <w:t xml:space="preserve">Participant has efficient risk management </w:t>
      </w:r>
      <w:r w:rsidR="00B4798D">
        <w:rPr>
          <w:spacing w:val="-4"/>
          <w:sz w:val="18"/>
          <w:szCs w:val="18"/>
          <w:lang w:val="en-US"/>
        </w:rPr>
        <w:t xml:space="preserve">systems and procedures </w:t>
      </w:r>
      <w:r w:rsidR="004103EB">
        <w:rPr>
          <w:spacing w:val="-4"/>
          <w:sz w:val="18"/>
          <w:szCs w:val="18"/>
          <w:lang w:val="en-US"/>
        </w:rPr>
        <w:t xml:space="preserve">to </w:t>
      </w:r>
      <w:r w:rsidR="00495C36">
        <w:rPr>
          <w:spacing w:val="-4"/>
          <w:sz w:val="18"/>
          <w:szCs w:val="18"/>
          <w:lang w:val="en-US"/>
        </w:rPr>
        <w:t xml:space="preserve">prevent </w:t>
      </w:r>
      <w:r w:rsidR="00234EEB">
        <w:rPr>
          <w:spacing w:val="-4"/>
          <w:sz w:val="18"/>
          <w:szCs w:val="18"/>
          <w:lang w:val="en-US"/>
        </w:rPr>
        <w:t xml:space="preserve">or </w:t>
      </w:r>
      <w:r w:rsidR="00574044">
        <w:rPr>
          <w:spacing w:val="-4"/>
          <w:sz w:val="18"/>
          <w:szCs w:val="18"/>
          <w:lang w:val="en-US"/>
        </w:rPr>
        <w:t>resolve possible risks arisen during carrying</w:t>
      </w:r>
      <w:r w:rsidR="004103EB">
        <w:rPr>
          <w:spacing w:val="-4"/>
          <w:sz w:val="18"/>
          <w:szCs w:val="18"/>
          <w:lang w:val="en-US"/>
        </w:rPr>
        <w:t xml:space="preserve"> out </w:t>
      </w:r>
      <w:r w:rsidR="00FA2BB4">
        <w:rPr>
          <w:spacing w:val="-4"/>
          <w:sz w:val="18"/>
          <w:szCs w:val="18"/>
          <w:lang w:val="en-US"/>
        </w:rPr>
        <w:t>securities lending and borrowing activities</w:t>
      </w:r>
      <w:r w:rsidR="00FB0310">
        <w:rPr>
          <w:spacing w:val="-4"/>
          <w:sz w:val="18"/>
          <w:szCs w:val="18"/>
          <w:lang w:val="en-US"/>
        </w:rPr>
        <w:t xml:space="preserve">. </w:t>
      </w:r>
    </w:p>
    <w:p w14:paraId="3BB35427" w14:textId="77777777" w:rsidR="00C7010F" w:rsidRPr="00311DCE" w:rsidRDefault="00C7010F" w:rsidP="009415EA">
      <w:pPr>
        <w:ind w:left="0" w:firstLine="0"/>
        <w:jc w:val="both"/>
        <w:rPr>
          <w:spacing w:val="-4"/>
          <w:sz w:val="18"/>
          <w:szCs w:val="18"/>
          <w:lang w:val="en-US"/>
        </w:rPr>
      </w:pPr>
    </w:p>
    <w:p w14:paraId="000842E8" w14:textId="4D9ECA98" w:rsidR="00734B29" w:rsidRPr="00311DCE" w:rsidRDefault="00EA6F38" w:rsidP="009415EA">
      <w:pPr>
        <w:tabs>
          <w:tab w:val="left" w:pos="153"/>
        </w:tabs>
        <w:ind w:left="0" w:firstLine="0"/>
        <w:jc w:val="both"/>
        <w:rPr>
          <w:sz w:val="18"/>
          <w:szCs w:val="18"/>
        </w:rPr>
      </w:pPr>
      <w:r w:rsidRPr="00311DCE">
        <w:rPr>
          <w:bCs/>
          <w:sz w:val="18"/>
          <w:szCs w:val="18"/>
        </w:rPr>
        <w:t>Lender</w:t>
      </w:r>
      <w:r w:rsidR="00B16D85" w:rsidRPr="00311DCE">
        <w:rPr>
          <w:bCs/>
          <w:sz w:val="18"/>
          <w:szCs w:val="18"/>
        </w:rPr>
        <w:t xml:space="preserve"> </w:t>
      </w:r>
      <w:r w:rsidR="00675C9B" w:rsidRPr="00311DCE">
        <w:rPr>
          <w:bCs/>
          <w:sz w:val="18"/>
          <w:szCs w:val="18"/>
        </w:rPr>
        <w:t xml:space="preserve">holds full legal and beneficial </w:t>
      </w:r>
      <w:r w:rsidR="00E033DA" w:rsidRPr="00311DCE">
        <w:rPr>
          <w:bCs/>
          <w:sz w:val="18"/>
          <w:szCs w:val="18"/>
        </w:rPr>
        <w:t xml:space="preserve">ownership of </w:t>
      </w:r>
      <w:r w:rsidR="00050D36" w:rsidRPr="00311DCE">
        <w:rPr>
          <w:bCs/>
          <w:sz w:val="18"/>
          <w:szCs w:val="18"/>
        </w:rPr>
        <w:t xml:space="preserve">all Securities </w:t>
      </w:r>
      <w:r w:rsidR="004F5E7E" w:rsidRPr="00311DCE">
        <w:rPr>
          <w:bCs/>
          <w:sz w:val="18"/>
          <w:szCs w:val="18"/>
        </w:rPr>
        <w:t xml:space="preserve">are </w:t>
      </w:r>
      <w:r w:rsidR="00714B2D" w:rsidRPr="00311DCE">
        <w:rPr>
          <w:bCs/>
          <w:sz w:val="18"/>
          <w:szCs w:val="18"/>
        </w:rPr>
        <w:t>subject to Lending</w:t>
      </w:r>
      <w:r w:rsidR="00E16E92" w:rsidRPr="00311DCE">
        <w:rPr>
          <w:bCs/>
          <w:sz w:val="18"/>
          <w:szCs w:val="18"/>
        </w:rPr>
        <w:t xml:space="preserve"> and such</w:t>
      </w:r>
      <w:r w:rsidR="00F87FE9" w:rsidRPr="00311DCE">
        <w:rPr>
          <w:bCs/>
          <w:sz w:val="18"/>
          <w:szCs w:val="18"/>
        </w:rPr>
        <w:t xml:space="preserve"> </w:t>
      </w:r>
      <w:r w:rsidR="00E16E92" w:rsidRPr="00311DCE">
        <w:rPr>
          <w:bCs/>
          <w:sz w:val="18"/>
          <w:szCs w:val="18"/>
        </w:rPr>
        <w:t xml:space="preserve">Securities </w:t>
      </w:r>
      <w:r w:rsidR="00937458" w:rsidRPr="00311DCE">
        <w:rPr>
          <w:bCs/>
          <w:sz w:val="18"/>
          <w:szCs w:val="18"/>
        </w:rPr>
        <w:t>are free from all liens, charges and encumbrances</w:t>
      </w:r>
      <w:r w:rsidR="00957A0B" w:rsidRPr="00311DCE">
        <w:rPr>
          <w:bCs/>
          <w:sz w:val="18"/>
          <w:szCs w:val="18"/>
        </w:rPr>
        <w:t>.</w:t>
      </w:r>
      <w:r w:rsidR="00957A0B" w:rsidRPr="00311DCE">
        <w:rPr>
          <w:sz w:val="18"/>
          <w:szCs w:val="18"/>
        </w:rPr>
        <w:t xml:space="preserve"> </w:t>
      </w:r>
    </w:p>
    <w:p w14:paraId="62EF285E" w14:textId="77777777" w:rsidR="006E6431" w:rsidRPr="00311DCE" w:rsidRDefault="006E6431" w:rsidP="009415EA">
      <w:pPr>
        <w:tabs>
          <w:tab w:val="left" w:pos="153"/>
        </w:tabs>
        <w:ind w:left="0" w:firstLine="0"/>
        <w:jc w:val="both"/>
        <w:rPr>
          <w:sz w:val="18"/>
          <w:szCs w:val="18"/>
        </w:rPr>
      </w:pPr>
    </w:p>
    <w:p w14:paraId="05ED9426" w14:textId="772215E0" w:rsidR="00957A0B" w:rsidRDefault="008820E8" w:rsidP="009415EA">
      <w:pPr>
        <w:tabs>
          <w:tab w:val="left" w:pos="153"/>
        </w:tabs>
        <w:ind w:left="0" w:firstLine="0"/>
        <w:jc w:val="both"/>
        <w:rPr>
          <w:sz w:val="18"/>
          <w:szCs w:val="18"/>
        </w:rPr>
      </w:pPr>
      <w:r>
        <w:rPr>
          <w:sz w:val="18"/>
          <w:szCs w:val="18"/>
          <w:lang w:val="en-US"/>
        </w:rPr>
        <w:t xml:space="preserve">Lender </w:t>
      </w:r>
      <w:r w:rsidR="00C365B0" w:rsidRPr="00C365B0">
        <w:rPr>
          <w:sz w:val="18"/>
          <w:szCs w:val="18"/>
        </w:rPr>
        <w:t>conducts proper and timely reconciliation on a daily basis in respect of Non-Cash Collateral received from Borrower in accordance with its Market Value.</w:t>
      </w:r>
    </w:p>
    <w:p w14:paraId="23450AA8" w14:textId="77777777" w:rsidR="004B1A41" w:rsidRDefault="004B1A41" w:rsidP="009415EA">
      <w:pPr>
        <w:tabs>
          <w:tab w:val="left" w:pos="153"/>
        </w:tabs>
        <w:ind w:left="0" w:firstLine="0"/>
        <w:jc w:val="both"/>
        <w:rPr>
          <w:sz w:val="18"/>
          <w:szCs w:val="18"/>
        </w:rPr>
      </w:pPr>
    </w:p>
    <w:p w14:paraId="496B1709" w14:textId="123E7782" w:rsidR="004B1A41" w:rsidRPr="004B1A41" w:rsidRDefault="004B1A41" w:rsidP="009415EA">
      <w:pPr>
        <w:tabs>
          <w:tab w:val="left" w:pos="153"/>
        </w:tabs>
        <w:ind w:left="0" w:firstLine="0"/>
        <w:jc w:val="both"/>
        <w:rPr>
          <w:bCs/>
          <w:sz w:val="18"/>
          <w:szCs w:val="18"/>
        </w:rPr>
      </w:pPr>
      <w:r>
        <w:rPr>
          <w:bCs/>
          <w:sz w:val="18"/>
          <w:szCs w:val="18"/>
        </w:rPr>
        <w:t>Lender</w:t>
      </w:r>
      <w:r w:rsidRPr="004B1A41">
        <w:rPr>
          <w:bCs/>
          <w:sz w:val="18"/>
          <w:szCs w:val="18"/>
        </w:rPr>
        <w:t xml:space="preserve"> timely exercises return of excess Cash Collateral and interest, dividends and coupons arising from Non-Cash Collateral to Borrower. </w:t>
      </w:r>
    </w:p>
    <w:p w14:paraId="5AF8B6B9" w14:textId="06592131" w:rsidR="00D26600" w:rsidRPr="00311DCE" w:rsidRDefault="00D26600" w:rsidP="009415EA">
      <w:pPr>
        <w:tabs>
          <w:tab w:val="left" w:pos="153"/>
        </w:tabs>
        <w:ind w:left="0" w:firstLine="0"/>
        <w:jc w:val="both"/>
        <w:rPr>
          <w:bCs/>
          <w:sz w:val="18"/>
          <w:szCs w:val="18"/>
        </w:rPr>
      </w:pPr>
    </w:p>
    <w:p w14:paraId="4E98BFB4" w14:textId="2150C190" w:rsidR="00FE63DA" w:rsidRPr="00FE63DA" w:rsidRDefault="00FE63DA" w:rsidP="00FE63DA">
      <w:pPr>
        <w:tabs>
          <w:tab w:val="left" w:pos="153"/>
        </w:tabs>
        <w:ind w:left="0" w:firstLine="0"/>
        <w:jc w:val="both"/>
        <w:rPr>
          <w:bCs/>
          <w:sz w:val="18"/>
          <w:szCs w:val="18"/>
        </w:rPr>
      </w:pPr>
      <w:r>
        <w:rPr>
          <w:bCs/>
          <w:sz w:val="18"/>
          <w:szCs w:val="18"/>
        </w:rPr>
        <w:t xml:space="preserve">Borrower </w:t>
      </w:r>
      <w:r w:rsidRPr="00FE63DA">
        <w:rPr>
          <w:bCs/>
          <w:sz w:val="18"/>
          <w:szCs w:val="18"/>
        </w:rPr>
        <w:t>holds full legal and beneficial ownership of all Securities that are subject to Non-</w:t>
      </w:r>
      <w:r w:rsidRPr="00FE63DA">
        <w:rPr>
          <w:bCs/>
          <w:sz w:val="18"/>
          <w:szCs w:val="18"/>
          <w:lang w:val="en-US"/>
        </w:rPr>
        <w:t xml:space="preserve">Cash </w:t>
      </w:r>
      <w:proofErr w:type="gramStart"/>
      <w:r w:rsidRPr="00FE63DA">
        <w:rPr>
          <w:bCs/>
          <w:sz w:val="18"/>
          <w:szCs w:val="18"/>
          <w:lang w:val="en-US"/>
        </w:rPr>
        <w:t>Collateral</w:t>
      </w:r>
      <w:proofErr w:type="gramEnd"/>
      <w:r w:rsidRPr="00FE63DA">
        <w:rPr>
          <w:bCs/>
          <w:sz w:val="18"/>
          <w:szCs w:val="18"/>
        </w:rPr>
        <w:t xml:space="preserve"> and such Collateral is free from all lines, charges, encumbrances and any other obstacles that restrict or may restrict its ownership rights. </w:t>
      </w:r>
    </w:p>
    <w:p w14:paraId="3EA22609" w14:textId="77777777" w:rsidR="009347B3" w:rsidRPr="00311DCE" w:rsidRDefault="009347B3" w:rsidP="009415EA">
      <w:pPr>
        <w:tabs>
          <w:tab w:val="left" w:pos="153"/>
        </w:tabs>
        <w:ind w:left="0" w:firstLine="0"/>
        <w:jc w:val="both"/>
        <w:rPr>
          <w:bCs/>
          <w:sz w:val="18"/>
          <w:szCs w:val="18"/>
        </w:rPr>
      </w:pPr>
    </w:p>
    <w:p w14:paraId="21866D20" w14:textId="0D28298C" w:rsidR="009B3E4E" w:rsidRDefault="009B3E4E" w:rsidP="009415EA">
      <w:pPr>
        <w:tabs>
          <w:tab w:val="left" w:pos="153"/>
        </w:tabs>
        <w:ind w:left="0" w:firstLine="0"/>
        <w:jc w:val="both"/>
        <w:rPr>
          <w:bCs/>
          <w:sz w:val="18"/>
          <w:szCs w:val="18"/>
        </w:rPr>
      </w:pPr>
      <w:r w:rsidRPr="00311DCE">
        <w:rPr>
          <w:bCs/>
          <w:sz w:val="18"/>
          <w:szCs w:val="18"/>
        </w:rPr>
        <w:t xml:space="preserve">Borrower </w:t>
      </w:r>
      <w:r w:rsidR="00115EF5" w:rsidRPr="00311DCE">
        <w:rPr>
          <w:bCs/>
          <w:sz w:val="18"/>
          <w:szCs w:val="18"/>
        </w:rPr>
        <w:t>maintain</w:t>
      </w:r>
      <w:r w:rsidR="00641710" w:rsidRPr="00311DCE">
        <w:rPr>
          <w:bCs/>
          <w:sz w:val="18"/>
          <w:szCs w:val="18"/>
        </w:rPr>
        <w:t>s</w:t>
      </w:r>
      <w:r w:rsidR="00115EF5" w:rsidRPr="00311DCE">
        <w:rPr>
          <w:bCs/>
          <w:sz w:val="18"/>
          <w:szCs w:val="18"/>
        </w:rPr>
        <w:t xml:space="preserve"> sufficient collateral given to Lender and </w:t>
      </w:r>
      <w:r w:rsidR="009B1FCC" w:rsidRPr="00311DCE">
        <w:rPr>
          <w:bCs/>
          <w:sz w:val="18"/>
          <w:szCs w:val="18"/>
        </w:rPr>
        <w:t xml:space="preserve">replenish </w:t>
      </w:r>
      <w:r w:rsidR="00946F73" w:rsidRPr="00311DCE">
        <w:rPr>
          <w:bCs/>
          <w:sz w:val="18"/>
          <w:szCs w:val="18"/>
        </w:rPr>
        <w:t xml:space="preserve">collateral, if it falls lower than 95% for cash collateral and </w:t>
      </w:r>
      <w:r w:rsidR="00567859" w:rsidRPr="00311DCE">
        <w:rPr>
          <w:bCs/>
          <w:sz w:val="18"/>
          <w:szCs w:val="18"/>
        </w:rPr>
        <w:t>100</w:t>
      </w:r>
      <w:r w:rsidR="00B06B9C" w:rsidRPr="00311DCE">
        <w:rPr>
          <w:bCs/>
          <w:sz w:val="18"/>
          <w:szCs w:val="18"/>
        </w:rPr>
        <w:t>% for securities collateral</w:t>
      </w:r>
      <w:r w:rsidR="00115EF5" w:rsidRPr="00311DCE">
        <w:rPr>
          <w:bCs/>
          <w:sz w:val="18"/>
          <w:szCs w:val="18"/>
        </w:rPr>
        <w:t>.</w:t>
      </w:r>
    </w:p>
    <w:p w14:paraId="20384F9C" w14:textId="77777777" w:rsidR="00CF22B9" w:rsidRDefault="00CF22B9" w:rsidP="009415EA">
      <w:pPr>
        <w:tabs>
          <w:tab w:val="left" w:pos="153"/>
        </w:tabs>
        <w:ind w:left="0" w:firstLine="0"/>
        <w:jc w:val="both"/>
        <w:rPr>
          <w:bCs/>
          <w:sz w:val="18"/>
          <w:szCs w:val="18"/>
        </w:rPr>
      </w:pPr>
    </w:p>
    <w:p w14:paraId="5F8C1DF8" w14:textId="614963EB" w:rsidR="00CF22B9" w:rsidRPr="00CF22B9" w:rsidRDefault="00CF22B9" w:rsidP="00CF22B9">
      <w:pPr>
        <w:tabs>
          <w:tab w:val="left" w:pos="153"/>
        </w:tabs>
        <w:ind w:left="0" w:firstLine="0"/>
        <w:jc w:val="both"/>
        <w:rPr>
          <w:bCs/>
          <w:sz w:val="18"/>
          <w:szCs w:val="18"/>
        </w:rPr>
      </w:pPr>
      <w:r>
        <w:rPr>
          <w:bCs/>
          <w:sz w:val="18"/>
          <w:szCs w:val="18"/>
        </w:rPr>
        <w:t>Borrower</w:t>
      </w:r>
      <w:r w:rsidRPr="00CF22B9">
        <w:rPr>
          <w:bCs/>
          <w:sz w:val="18"/>
          <w:szCs w:val="18"/>
        </w:rPr>
        <w:t xml:space="preserve"> timely exercises return of interest, dividends and coupons arising from loaned securities</w:t>
      </w:r>
      <w:r w:rsidR="005C7B57">
        <w:rPr>
          <w:bCs/>
          <w:sz w:val="18"/>
          <w:szCs w:val="18"/>
        </w:rPr>
        <w:t xml:space="preserve"> to Lender.</w:t>
      </w:r>
    </w:p>
    <w:p w14:paraId="649C822B" w14:textId="77777777" w:rsidR="002E7F33" w:rsidRDefault="002E7F33" w:rsidP="009415EA">
      <w:pPr>
        <w:tabs>
          <w:tab w:val="left" w:pos="153"/>
        </w:tabs>
        <w:ind w:left="0" w:firstLine="0"/>
        <w:jc w:val="both"/>
        <w:rPr>
          <w:bCs/>
          <w:sz w:val="18"/>
          <w:szCs w:val="18"/>
        </w:rPr>
      </w:pPr>
    </w:p>
    <w:p w14:paraId="44C2573B" w14:textId="77777777" w:rsidR="00233AE5" w:rsidRPr="00233AE5" w:rsidRDefault="00233AE5" w:rsidP="00233AE5">
      <w:pPr>
        <w:pStyle w:val="BodyText"/>
        <w:spacing w:before="12"/>
        <w:rPr>
          <w:rFonts w:ascii="Arial" w:hAnsi="Arial" w:cs="Arial"/>
          <w:i/>
          <w:iCs/>
          <w:sz w:val="18"/>
          <w:szCs w:val="18"/>
        </w:rPr>
      </w:pPr>
    </w:p>
    <w:p w14:paraId="1F2968EA" w14:textId="208A73A2" w:rsidR="00233AE5" w:rsidRPr="001F5EEA" w:rsidRDefault="00233AE5" w:rsidP="00233AE5">
      <w:pPr>
        <w:tabs>
          <w:tab w:val="left" w:pos="153"/>
        </w:tabs>
        <w:ind w:left="0" w:firstLine="0"/>
        <w:jc w:val="both"/>
        <w:rPr>
          <w:b/>
          <w:bCs/>
          <w:sz w:val="18"/>
          <w:szCs w:val="18"/>
        </w:rPr>
      </w:pPr>
      <w:r w:rsidRPr="001F5EEA">
        <w:rPr>
          <w:b/>
          <w:bCs/>
          <w:i/>
          <w:iCs/>
          <w:sz w:val="18"/>
          <w:szCs w:val="18"/>
        </w:rPr>
        <w:t>Name of authorised signatory:  ______________</w:t>
      </w:r>
      <w:r w:rsidRPr="001F5EEA">
        <w:rPr>
          <w:b/>
          <w:bCs/>
          <w:sz w:val="18"/>
          <w:szCs w:val="18"/>
        </w:rPr>
        <w:t xml:space="preserve">                                             </w:t>
      </w:r>
    </w:p>
    <w:p w14:paraId="29C706DD" w14:textId="4E7A709A" w:rsidR="00C468ED" w:rsidRPr="00311DCE" w:rsidRDefault="00242068" w:rsidP="00641710">
      <w:pPr>
        <w:tabs>
          <w:tab w:val="left" w:pos="720"/>
        </w:tabs>
        <w:spacing w:before="120"/>
        <w:ind w:left="0" w:firstLine="0"/>
        <w:jc w:val="both"/>
        <w:rPr>
          <w:bCs/>
          <w:sz w:val="18"/>
          <w:szCs w:val="18"/>
        </w:rPr>
      </w:pPr>
      <w:r w:rsidRPr="00311DCE">
        <w:rPr>
          <w:bCs/>
          <w:sz w:val="18"/>
          <w:szCs w:val="18"/>
        </w:rPr>
        <w:t xml:space="preserve"> </w:t>
      </w:r>
      <w:r w:rsidR="00641710" w:rsidRPr="00311DCE">
        <w:rPr>
          <w:bCs/>
          <w:sz w:val="18"/>
          <w:szCs w:val="18"/>
        </w:rPr>
        <w:t xml:space="preserve"> </w:t>
      </w:r>
      <w:r w:rsidRPr="00311DCE">
        <w:rPr>
          <w:bCs/>
          <w:sz w:val="18"/>
          <w:szCs w:val="18"/>
        </w:rPr>
        <w:t xml:space="preserve"> </w:t>
      </w:r>
    </w:p>
    <w:p w14:paraId="384A4822" w14:textId="77777777" w:rsidR="00D04782" w:rsidRDefault="00233AE5" w:rsidP="00233AE5">
      <w:pPr>
        <w:ind w:left="0" w:firstLine="0"/>
        <w:rPr>
          <w:i/>
          <w:iCs/>
          <w:sz w:val="18"/>
          <w:szCs w:val="18"/>
        </w:rPr>
      </w:pPr>
      <w:r>
        <w:rPr>
          <w:i/>
          <w:iCs/>
          <w:sz w:val="18"/>
          <w:szCs w:val="18"/>
        </w:rPr>
        <w:t xml:space="preserve">                                                                                   </w:t>
      </w:r>
    </w:p>
    <w:p w14:paraId="5C2AB988" w14:textId="77777777" w:rsidR="00D04782" w:rsidRDefault="00D04782">
      <w:pPr>
        <w:tabs>
          <w:tab w:val="clear" w:pos="567"/>
        </w:tabs>
        <w:spacing w:after="160" w:line="259" w:lineRule="auto"/>
        <w:ind w:left="0" w:firstLine="0"/>
        <w:rPr>
          <w:i/>
          <w:iCs/>
          <w:sz w:val="18"/>
          <w:szCs w:val="18"/>
        </w:rPr>
      </w:pPr>
      <w:r>
        <w:rPr>
          <w:i/>
          <w:iCs/>
          <w:sz w:val="18"/>
          <w:szCs w:val="18"/>
        </w:rPr>
        <w:br w:type="page"/>
      </w:r>
    </w:p>
    <w:p w14:paraId="5BE3C06C" w14:textId="14BE1B51" w:rsidR="00FE254A" w:rsidRPr="00233AE5" w:rsidRDefault="00233AE5" w:rsidP="00233AE5">
      <w:pPr>
        <w:ind w:left="0" w:firstLine="0"/>
        <w:rPr>
          <w:sz w:val="18"/>
          <w:szCs w:val="18"/>
        </w:rPr>
      </w:pPr>
      <w:r>
        <w:rPr>
          <w:i/>
          <w:iCs/>
          <w:sz w:val="18"/>
          <w:szCs w:val="18"/>
        </w:rPr>
        <w:lastRenderedPageBreak/>
        <w:t xml:space="preserve">                                          </w:t>
      </w:r>
    </w:p>
    <w:p w14:paraId="2FF85CF4" w14:textId="5AF360B7" w:rsidR="006E66F8" w:rsidRPr="002D1BAB" w:rsidRDefault="00C468ED" w:rsidP="00C468ED">
      <w:pPr>
        <w:pStyle w:val="ListParagraph"/>
        <w:spacing w:before="120"/>
        <w:ind w:firstLine="0"/>
        <w:jc w:val="center"/>
        <w:rPr>
          <w:b/>
          <w:bCs/>
          <w:sz w:val="18"/>
          <w:szCs w:val="18"/>
          <w:lang w:val="en-US"/>
        </w:rPr>
      </w:pPr>
      <w:r w:rsidRPr="002D1BAB">
        <w:rPr>
          <w:b/>
          <w:bCs/>
          <w:sz w:val="18"/>
          <w:szCs w:val="18"/>
          <w:lang w:val="en-US"/>
        </w:rPr>
        <w:t>Supporting Documents:</w:t>
      </w:r>
    </w:p>
    <w:p w14:paraId="5EE28C99" w14:textId="77777777" w:rsidR="002D1BAB" w:rsidRDefault="002D1BAB" w:rsidP="002D1BAB">
      <w:pPr>
        <w:pStyle w:val="ListParagraph"/>
        <w:tabs>
          <w:tab w:val="clear" w:pos="567"/>
          <w:tab w:val="left" w:pos="284"/>
        </w:tabs>
        <w:spacing w:before="120"/>
        <w:ind w:left="0" w:firstLine="0"/>
        <w:jc w:val="center"/>
        <w:rPr>
          <w:sz w:val="18"/>
          <w:szCs w:val="18"/>
          <w:lang w:val="en-US"/>
        </w:rPr>
      </w:pPr>
    </w:p>
    <w:p w14:paraId="231EC300" w14:textId="5D87DBA4" w:rsidR="003D5DEC" w:rsidRPr="0034520B" w:rsidRDefault="003D5DEC" w:rsidP="003D5DEC">
      <w:pPr>
        <w:pStyle w:val="ListParagraph"/>
        <w:numPr>
          <w:ilvl w:val="0"/>
          <w:numId w:val="8"/>
        </w:numPr>
        <w:tabs>
          <w:tab w:val="clear" w:pos="567"/>
          <w:tab w:val="left" w:pos="284"/>
        </w:tabs>
        <w:ind w:left="0" w:firstLine="0"/>
        <w:jc w:val="both"/>
        <w:rPr>
          <w:sz w:val="18"/>
          <w:szCs w:val="18"/>
          <w:lang w:val="en-US"/>
        </w:rPr>
      </w:pPr>
      <w:r w:rsidRPr="0034520B">
        <w:rPr>
          <w:sz w:val="18"/>
          <w:szCs w:val="18"/>
          <w:lang w:val="en-US"/>
        </w:rPr>
        <w:t xml:space="preserve">Risk-management procedure explaining the following: </w:t>
      </w:r>
      <w:r>
        <w:rPr>
          <w:sz w:val="18"/>
          <w:szCs w:val="18"/>
          <w:lang w:val="en-US"/>
        </w:rPr>
        <w:t>eligibility</w:t>
      </w:r>
      <w:r w:rsidRPr="0034520B">
        <w:rPr>
          <w:sz w:val="18"/>
          <w:szCs w:val="18"/>
          <w:lang w:val="en-US"/>
        </w:rPr>
        <w:t xml:space="preserve"> criteria for securities to be loaned</w:t>
      </w:r>
      <w:r w:rsidR="009B5DAE">
        <w:rPr>
          <w:sz w:val="18"/>
          <w:szCs w:val="18"/>
          <w:lang w:val="en-US"/>
        </w:rPr>
        <w:t>/borrowed</w:t>
      </w:r>
      <w:r w:rsidRPr="0034520B">
        <w:rPr>
          <w:sz w:val="18"/>
          <w:szCs w:val="18"/>
          <w:lang w:val="en-US"/>
        </w:rPr>
        <w:t>;</w:t>
      </w:r>
      <w:r>
        <w:rPr>
          <w:sz w:val="18"/>
          <w:szCs w:val="18"/>
          <w:lang w:val="en-US"/>
        </w:rPr>
        <w:t xml:space="preserve"> </w:t>
      </w:r>
      <w:r w:rsidRPr="0034520B">
        <w:rPr>
          <w:sz w:val="18"/>
          <w:szCs w:val="18"/>
          <w:lang w:val="en-US"/>
        </w:rPr>
        <w:t>daily market-to-market reconciliation of loaned securities, non-cash collateral and margin calls, where appropriate;</w:t>
      </w:r>
      <w:r>
        <w:rPr>
          <w:sz w:val="18"/>
          <w:szCs w:val="18"/>
          <w:lang w:val="en-US"/>
        </w:rPr>
        <w:t xml:space="preserve"> </w:t>
      </w:r>
      <w:r w:rsidRPr="0034520B">
        <w:rPr>
          <w:sz w:val="18"/>
          <w:szCs w:val="18"/>
          <w:lang w:val="en-US"/>
        </w:rPr>
        <w:t>exercise of voting rights in respect of loaned securities or non-cash collateral;</w:t>
      </w:r>
    </w:p>
    <w:p w14:paraId="6E2B89E0" w14:textId="77777777" w:rsidR="003D5DEC" w:rsidRPr="0034520B" w:rsidRDefault="003D5DEC" w:rsidP="003D5DEC">
      <w:pPr>
        <w:tabs>
          <w:tab w:val="clear" w:pos="567"/>
          <w:tab w:val="left" w:pos="284"/>
        </w:tabs>
        <w:spacing w:before="120"/>
        <w:jc w:val="both"/>
        <w:rPr>
          <w:sz w:val="18"/>
          <w:szCs w:val="18"/>
          <w:lang w:val="en-US"/>
        </w:rPr>
      </w:pPr>
      <w:r w:rsidRPr="0034520B">
        <w:rPr>
          <w:sz w:val="18"/>
          <w:szCs w:val="18"/>
          <w:lang w:val="en-US"/>
        </w:rPr>
        <w:t>2.</w:t>
      </w:r>
      <w:r>
        <w:rPr>
          <w:sz w:val="18"/>
          <w:szCs w:val="18"/>
          <w:lang w:val="en-US"/>
        </w:rPr>
        <w:t xml:space="preserve"> </w:t>
      </w:r>
      <w:r w:rsidRPr="0034520B">
        <w:rPr>
          <w:sz w:val="18"/>
          <w:szCs w:val="18"/>
          <w:lang w:val="en-US"/>
        </w:rPr>
        <w:t>Organizational chart indicating human resources arrangements sufficient to carry out securities lending activities;</w:t>
      </w:r>
    </w:p>
    <w:p w14:paraId="17553D08" w14:textId="29794BAA" w:rsidR="003D5DEC" w:rsidRPr="0034520B" w:rsidRDefault="003D5DEC" w:rsidP="003D5DEC">
      <w:pPr>
        <w:tabs>
          <w:tab w:val="clear" w:pos="567"/>
          <w:tab w:val="left" w:pos="284"/>
        </w:tabs>
        <w:spacing w:before="120"/>
        <w:jc w:val="both"/>
        <w:rPr>
          <w:sz w:val="18"/>
          <w:szCs w:val="18"/>
        </w:rPr>
      </w:pPr>
      <w:r w:rsidRPr="0034520B">
        <w:rPr>
          <w:sz w:val="18"/>
          <w:szCs w:val="18"/>
          <w:lang w:val="en-US"/>
        </w:rPr>
        <w:t xml:space="preserve">3. </w:t>
      </w:r>
      <w:r w:rsidR="00574F4E">
        <w:rPr>
          <w:sz w:val="18"/>
          <w:szCs w:val="18"/>
          <w:lang w:val="en-US"/>
        </w:rPr>
        <w:t xml:space="preserve">Interim </w:t>
      </w:r>
      <w:r w:rsidR="00755977">
        <w:rPr>
          <w:sz w:val="18"/>
          <w:szCs w:val="18"/>
          <w:lang w:val="en-US"/>
        </w:rPr>
        <w:t>f</w:t>
      </w:r>
      <w:r w:rsidR="00574F4E">
        <w:rPr>
          <w:sz w:val="18"/>
          <w:szCs w:val="18"/>
          <w:lang w:val="en-US"/>
        </w:rPr>
        <w:t xml:space="preserve">inancial </w:t>
      </w:r>
      <w:r w:rsidR="00755977">
        <w:rPr>
          <w:sz w:val="18"/>
          <w:szCs w:val="18"/>
          <w:lang w:val="en-US"/>
        </w:rPr>
        <w:t>s</w:t>
      </w:r>
      <w:r w:rsidR="00574F4E">
        <w:rPr>
          <w:sz w:val="18"/>
          <w:szCs w:val="18"/>
          <w:lang w:val="en-US"/>
        </w:rPr>
        <w:t xml:space="preserve">tatements and/or </w:t>
      </w:r>
      <w:r w:rsidR="00755977">
        <w:rPr>
          <w:sz w:val="18"/>
          <w:szCs w:val="18"/>
          <w:lang w:val="en-US"/>
        </w:rPr>
        <w:t>latest a</w:t>
      </w:r>
      <w:r w:rsidR="00574F4E">
        <w:rPr>
          <w:sz w:val="18"/>
          <w:szCs w:val="18"/>
          <w:lang w:val="en-US"/>
        </w:rPr>
        <w:t>nnual</w:t>
      </w:r>
      <w:r w:rsidR="00755977">
        <w:rPr>
          <w:sz w:val="18"/>
          <w:szCs w:val="18"/>
          <w:lang w:val="en-US"/>
        </w:rPr>
        <w:t xml:space="preserve"> audited financial statements</w:t>
      </w:r>
      <w:r w:rsidR="0011726E">
        <w:rPr>
          <w:sz w:val="18"/>
          <w:szCs w:val="18"/>
          <w:lang w:val="en-US"/>
        </w:rPr>
        <w:t>.</w:t>
      </w:r>
    </w:p>
    <w:p w14:paraId="0A901B9B" w14:textId="291198A4" w:rsidR="00FF4AB9" w:rsidRPr="00311DCE" w:rsidRDefault="00FF4AB9" w:rsidP="003D5DEC">
      <w:pPr>
        <w:pStyle w:val="ListParagraph"/>
        <w:tabs>
          <w:tab w:val="clear" w:pos="567"/>
          <w:tab w:val="left" w:pos="284"/>
        </w:tabs>
        <w:spacing w:before="120"/>
        <w:ind w:left="0" w:firstLine="0"/>
        <w:jc w:val="both"/>
        <w:rPr>
          <w:sz w:val="18"/>
          <w:szCs w:val="18"/>
          <w:lang w:val="en-US"/>
        </w:rPr>
      </w:pPr>
    </w:p>
    <w:sectPr w:rsidR="00FF4AB9" w:rsidRPr="00311DCE">
      <w:headerReference w:type="default" r:id="rId7"/>
      <w:footerReference w:type="even" r:id="rId8"/>
      <w:footerReference w:type="default" r:id="rId9"/>
      <w:footerReference w:type="firs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DCE0" w14:textId="77777777" w:rsidR="00FD3306" w:rsidRDefault="00FD3306" w:rsidP="00023585">
      <w:r>
        <w:separator/>
      </w:r>
    </w:p>
  </w:endnote>
  <w:endnote w:type="continuationSeparator" w:id="0">
    <w:p w14:paraId="5CDC6B50" w14:textId="77777777" w:rsidR="00FD3306" w:rsidRDefault="00FD3306" w:rsidP="0002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297A" w14:textId="127178B4" w:rsidR="007E1434" w:rsidRDefault="007E1434">
    <w:pPr>
      <w:pStyle w:val="Footer"/>
    </w:pPr>
    <w:r>
      <w:rPr>
        <w:noProof/>
      </w:rPr>
      <mc:AlternateContent>
        <mc:Choice Requires="wps">
          <w:drawing>
            <wp:anchor distT="0" distB="0" distL="0" distR="0" simplePos="0" relativeHeight="251658241" behindDoc="0" locked="0" layoutInCell="1" allowOverlap="1" wp14:anchorId="26303CC4" wp14:editId="0F56A436">
              <wp:simplePos x="635" y="635"/>
              <wp:positionH relativeFrom="page">
                <wp:align>left</wp:align>
              </wp:positionH>
              <wp:positionV relativeFrom="page">
                <wp:align>bottom</wp:align>
              </wp:positionV>
              <wp:extent cx="578485" cy="314325"/>
              <wp:effectExtent l="0" t="0" r="12065" b="0"/>
              <wp:wrapNone/>
              <wp:docPr id="124492209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14325"/>
                      </a:xfrm>
                      <a:prstGeom prst="rect">
                        <a:avLst/>
                      </a:prstGeom>
                      <a:noFill/>
                      <a:ln>
                        <a:noFill/>
                      </a:ln>
                    </wps:spPr>
                    <wps:txbx>
                      <w:txbxContent>
                        <w:p w14:paraId="4F13713F" w14:textId="37EC6D32" w:rsidR="007E1434" w:rsidRPr="007E1434" w:rsidRDefault="007E1434" w:rsidP="007E1434">
                          <w:pPr>
                            <w:rPr>
                              <w:rFonts w:ascii="Calibri" w:eastAsia="Calibri" w:hAnsi="Calibri" w:cs="Calibri"/>
                              <w:noProof/>
                              <w:color w:val="000000"/>
                              <w:sz w:val="16"/>
                              <w:szCs w:val="16"/>
                            </w:rPr>
                          </w:pPr>
                          <w:r w:rsidRPr="007E1434">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6303CC4">
              <v:stroke joinstyle="miter"/>
              <v:path gradientshapeok="t" o:connecttype="rect"/>
            </v:shapetype>
            <v:shape id="Text Box 3" style="position:absolute;left:0;text-align:left;margin-left:0;margin-top:0;width:45.55pt;height:24.7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">
              <v:textbox style="mso-fit-shape-to-text:t" inset="20pt,0,0,15pt">
                <w:txbxContent>
                  <w:p w:rsidRPr="007E1434" w:rsidR="007E1434" w:rsidP="007E1434" w:rsidRDefault="007E1434" w14:paraId="4F13713F" w14:textId="37EC6D32">
                    <w:pPr>
                      <w:rPr>
                        <w:rFonts w:ascii="Calibri" w:hAnsi="Calibri" w:eastAsia="Calibri" w:cs="Calibri"/>
                        <w:noProof/>
                        <w:color w:val="000000"/>
                        <w:sz w:val="16"/>
                        <w:szCs w:val="16"/>
                      </w:rPr>
                    </w:pPr>
                    <w:r w:rsidRPr="007E1434">
                      <w:rPr>
                        <w:rFonts w:ascii="Calibri" w:hAnsi="Calibri" w:eastAsia="Calibri" w:cs="Calibri"/>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7C57" w14:textId="67CC3704" w:rsidR="007E1434" w:rsidRDefault="007E1434">
    <w:pPr>
      <w:pStyle w:val="Footer"/>
    </w:pPr>
    <w:r>
      <w:rPr>
        <w:noProof/>
      </w:rPr>
      <mc:AlternateContent>
        <mc:Choice Requires="wps">
          <w:drawing>
            <wp:anchor distT="0" distB="0" distL="0" distR="0" simplePos="0" relativeHeight="251658242" behindDoc="0" locked="0" layoutInCell="1" allowOverlap="1" wp14:anchorId="20677DCE" wp14:editId="0F141AC3">
              <wp:simplePos x="1083365" y="9452113"/>
              <wp:positionH relativeFrom="page">
                <wp:align>left</wp:align>
              </wp:positionH>
              <wp:positionV relativeFrom="page">
                <wp:align>bottom</wp:align>
              </wp:positionV>
              <wp:extent cx="578485" cy="314325"/>
              <wp:effectExtent l="0" t="0" r="12065" b="0"/>
              <wp:wrapNone/>
              <wp:docPr id="214300725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14325"/>
                      </a:xfrm>
                      <a:prstGeom prst="rect">
                        <a:avLst/>
                      </a:prstGeom>
                      <a:noFill/>
                      <a:ln>
                        <a:noFill/>
                      </a:ln>
                    </wps:spPr>
                    <wps:txbx>
                      <w:txbxContent>
                        <w:p w14:paraId="5CE2D509" w14:textId="0513AC50" w:rsidR="007E1434" w:rsidRPr="007E1434" w:rsidRDefault="007E1434" w:rsidP="007E1434">
                          <w:pPr>
                            <w:rPr>
                              <w:rFonts w:ascii="Calibri" w:eastAsia="Calibri" w:hAnsi="Calibri" w:cs="Calibri"/>
                              <w:noProof/>
                              <w:color w:val="000000"/>
                              <w:sz w:val="16"/>
                              <w:szCs w:val="16"/>
                            </w:rPr>
                          </w:pPr>
                          <w:r w:rsidRPr="007E1434">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0677DCE">
              <v:stroke joinstyle="miter"/>
              <v:path gradientshapeok="t" o:connecttype="rect"/>
            </v:shapetype>
            <v:shape id="Text Box 4" style="position:absolute;left:0;text-align:left;margin-left:0;margin-top:0;width:45.55pt;height:24.75pt;z-index:251658242;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">
              <v:textbox style="mso-fit-shape-to-text:t" inset="20pt,0,0,15pt">
                <w:txbxContent>
                  <w:p w:rsidRPr="007E1434" w:rsidR="007E1434" w:rsidP="007E1434" w:rsidRDefault="007E1434" w14:paraId="5CE2D509" w14:textId="0513AC50">
                    <w:pPr>
                      <w:rPr>
                        <w:rFonts w:ascii="Calibri" w:hAnsi="Calibri" w:eastAsia="Calibri" w:cs="Calibri"/>
                        <w:noProof/>
                        <w:color w:val="000000"/>
                        <w:sz w:val="16"/>
                        <w:szCs w:val="16"/>
                      </w:rPr>
                    </w:pPr>
                    <w:r w:rsidRPr="007E1434">
                      <w:rPr>
                        <w:rFonts w:ascii="Calibri" w:hAnsi="Calibri" w:eastAsia="Calibri" w:cs="Calibri"/>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40C5" w14:textId="023180CB" w:rsidR="007E1434" w:rsidRDefault="007E1434">
    <w:pPr>
      <w:pStyle w:val="Footer"/>
    </w:pPr>
    <w:r>
      <w:rPr>
        <w:noProof/>
      </w:rPr>
      <mc:AlternateContent>
        <mc:Choice Requires="wps">
          <w:drawing>
            <wp:anchor distT="0" distB="0" distL="0" distR="0" simplePos="0" relativeHeight="251658240" behindDoc="0" locked="0" layoutInCell="1" allowOverlap="1" wp14:anchorId="40269854" wp14:editId="02E44EA6">
              <wp:simplePos x="635" y="635"/>
              <wp:positionH relativeFrom="page">
                <wp:align>left</wp:align>
              </wp:positionH>
              <wp:positionV relativeFrom="page">
                <wp:align>bottom</wp:align>
              </wp:positionV>
              <wp:extent cx="578485" cy="314325"/>
              <wp:effectExtent l="0" t="0" r="12065" b="0"/>
              <wp:wrapNone/>
              <wp:docPr id="170083198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8485" cy="314325"/>
                      </a:xfrm>
                      <a:prstGeom prst="rect">
                        <a:avLst/>
                      </a:prstGeom>
                      <a:noFill/>
                      <a:ln>
                        <a:noFill/>
                      </a:ln>
                    </wps:spPr>
                    <wps:txbx>
                      <w:txbxContent>
                        <w:p w14:paraId="7F53855A" w14:textId="422FD1CB" w:rsidR="007E1434" w:rsidRPr="007E1434" w:rsidRDefault="007E1434" w:rsidP="007E1434">
                          <w:pPr>
                            <w:rPr>
                              <w:rFonts w:ascii="Calibri" w:eastAsia="Calibri" w:hAnsi="Calibri" w:cs="Calibri"/>
                              <w:noProof/>
                              <w:color w:val="000000"/>
                              <w:sz w:val="16"/>
                              <w:szCs w:val="16"/>
                            </w:rPr>
                          </w:pPr>
                          <w:r w:rsidRPr="007E1434">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0269854">
              <v:stroke joinstyle="miter"/>
              <v:path gradientshapeok="t" o:connecttype="rect"/>
            </v:shapetype>
            <v:shape id="Text Box 2" style="position:absolute;left:0;text-align:left;margin-left:0;margin-top:0;width:45.55pt;height:24.7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">
              <v:textbox style="mso-fit-shape-to-text:t" inset="20pt,0,0,15pt">
                <w:txbxContent>
                  <w:p w:rsidRPr="007E1434" w:rsidR="007E1434" w:rsidP="007E1434" w:rsidRDefault="007E1434" w14:paraId="7F53855A" w14:textId="422FD1CB">
                    <w:pPr>
                      <w:rPr>
                        <w:rFonts w:ascii="Calibri" w:hAnsi="Calibri" w:eastAsia="Calibri" w:cs="Calibri"/>
                        <w:noProof/>
                        <w:color w:val="000000"/>
                        <w:sz w:val="16"/>
                        <w:szCs w:val="16"/>
                      </w:rPr>
                    </w:pPr>
                    <w:r w:rsidRPr="007E1434">
                      <w:rPr>
                        <w:rFonts w:ascii="Calibri" w:hAnsi="Calibri" w:eastAsia="Calibri" w:cs="Calibri"/>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6781" w14:textId="77777777" w:rsidR="00FD3306" w:rsidRDefault="00FD3306" w:rsidP="00023585">
      <w:r>
        <w:separator/>
      </w:r>
    </w:p>
  </w:footnote>
  <w:footnote w:type="continuationSeparator" w:id="0">
    <w:p w14:paraId="26219E33" w14:textId="77777777" w:rsidR="00FD3306" w:rsidRDefault="00FD3306" w:rsidP="0002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656F" w14:textId="3D3D2E47" w:rsidR="00023585" w:rsidRPr="00263FAA" w:rsidRDefault="00EF55BA">
    <w:pPr>
      <w:pStyle w:val="Header"/>
      <w:rPr>
        <w:lang w:val="en-US"/>
      </w:rPr>
    </w:pPr>
    <w:r>
      <w:rPr>
        <w:noProof/>
      </w:rPr>
      <w:drawing>
        <wp:inline distT="0" distB="0" distL="0" distR="0" wp14:anchorId="43C7D775" wp14:editId="04C45A08">
          <wp:extent cx="2149441" cy="541708"/>
          <wp:effectExtent l="0" t="0" r="10160" b="0"/>
          <wp:docPr id="5" name="Picture 1" descr="A blue and gold x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and gold x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C75"/>
    <w:multiLevelType w:val="hybridMultilevel"/>
    <w:tmpl w:val="7CF66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B5D77"/>
    <w:multiLevelType w:val="hybridMultilevel"/>
    <w:tmpl w:val="E520B872"/>
    <w:lvl w:ilvl="0" w:tplc="583A2FCA">
      <w:start w:val="1"/>
      <w:numFmt w:val="decimal"/>
      <w:lvlText w:val="%1."/>
      <w:lvlJc w:val="left"/>
      <w:pPr>
        <w:ind w:left="720"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17041"/>
    <w:multiLevelType w:val="hybridMultilevel"/>
    <w:tmpl w:val="F5C8B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46775"/>
    <w:multiLevelType w:val="multilevel"/>
    <w:tmpl w:val="8E283F12"/>
    <w:lvl w:ilvl="0">
      <w:start w:val="1"/>
      <w:numFmt w:val="decimal"/>
      <w:pStyle w:val="Heading1"/>
      <w:lvlText w:val="%1."/>
      <w:lvlJc w:val="left"/>
      <w:pPr>
        <w:ind w:left="570" w:hanging="570"/>
      </w:pPr>
      <w:rPr>
        <w:rFonts w:hint="default"/>
        <w:b/>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C446563"/>
    <w:multiLevelType w:val="multilevel"/>
    <w:tmpl w:val="39C8083E"/>
    <w:lvl w:ilvl="0">
      <w:start w:val="1"/>
      <w:numFmt w:val="decimal"/>
      <w:lvlText w:val="%1."/>
      <w:lvlJc w:val="left"/>
      <w:pPr>
        <w:ind w:left="972" w:hanging="572"/>
      </w:pPr>
      <w:rPr>
        <w:rFonts w:hint="default"/>
        <w:spacing w:val="0"/>
        <w:w w:val="100"/>
        <w:lang w:val="en-US" w:eastAsia="en-US" w:bidi="ar-SA"/>
      </w:rPr>
    </w:lvl>
    <w:lvl w:ilvl="1">
      <w:start w:val="1"/>
      <w:numFmt w:val="decimal"/>
      <w:lvlText w:val="%1.%2."/>
      <w:lvlJc w:val="left"/>
      <w:pPr>
        <w:ind w:left="972" w:hanging="572"/>
      </w:pPr>
      <w:rPr>
        <w:rFonts w:ascii="Arial MT" w:eastAsia="Arial MT" w:hAnsi="Arial MT" w:cs="Arial MT" w:hint="default"/>
        <w:b w:val="0"/>
        <w:bCs w:val="0"/>
        <w:i w:val="0"/>
        <w:iCs w:val="0"/>
        <w:spacing w:val="-1"/>
        <w:w w:val="99"/>
        <w:sz w:val="20"/>
        <w:szCs w:val="20"/>
        <w:lang w:val="en-US" w:eastAsia="en-US" w:bidi="ar-SA"/>
      </w:rPr>
    </w:lvl>
    <w:lvl w:ilvl="2">
      <w:start w:val="1"/>
      <w:numFmt w:val="lowerLetter"/>
      <w:lvlText w:val="%3."/>
      <w:lvlJc w:val="left"/>
      <w:pPr>
        <w:ind w:left="1392" w:hanging="284"/>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1480" w:hanging="284"/>
      </w:pPr>
      <w:rPr>
        <w:rFonts w:hint="default"/>
        <w:lang w:val="en-US" w:eastAsia="en-US" w:bidi="ar-SA"/>
      </w:rPr>
    </w:lvl>
    <w:lvl w:ilvl="4">
      <w:numFmt w:val="bullet"/>
      <w:lvlText w:val="•"/>
      <w:lvlJc w:val="left"/>
      <w:pPr>
        <w:ind w:left="2862" w:hanging="284"/>
      </w:pPr>
      <w:rPr>
        <w:rFonts w:hint="default"/>
        <w:lang w:val="en-US" w:eastAsia="en-US" w:bidi="ar-SA"/>
      </w:rPr>
    </w:lvl>
    <w:lvl w:ilvl="5">
      <w:numFmt w:val="bullet"/>
      <w:lvlText w:val="•"/>
      <w:lvlJc w:val="left"/>
      <w:pPr>
        <w:ind w:left="4245" w:hanging="284"/>
      </w:pPr>
      <w:rPr>
        <w:rFonts w:hint="default"/>
        <w:lang w:val="en-US" w:eastAsia="en-US" w:bidi="ar-SA"/>
      </w:rPr>
    </w:lvl>
    <w:lvl w:ilvl="6">
      <w:numFmt w:val="bullet"/>
      <w:lvlText w:val="•"/>
      <w:lvlJc w:val="left"/>
      <w:pPr>
        <w:ind w:left="5628" w:hanging="284"/>
      </w:pPr>
      <w:rPr>
        <w:rFonts w:hint="default"/>
        <w:lang w:val="en-US" w:eastAsia="en-US" w:bidi="ar-SA"/>
      </w:rPr>
    </w:lvl>
    <w:lvl w:ilvl="7">
      <w:numFmt w:val="bullet"/>
      <w:lvlText w:val="•"/>
      <w:lvlJc w:val="left"/>
      <w:pPr>
        <w:ind w:left="7011" w:hanging="284"/>
      </w:pPr>
      <w:rPr>
        <w:rFonts w:hint="default"/>
        <w:lang w:val="en-US" w:eastAsia="en-US" w:bidi="ar-SA"/>
      </w:rPr>
    </w:lvl>
    <w:lvl w:ilvl="8">
      <w:numFmt w:val="bullet"/>
      <w:lvlText w:val="•"/>
      <w:lvlJc w:val="left"/>
      <w:pPr>
        <w:ind w:left="8394" w:hanging="284"/>
      </w:pPr>
      <w:rPr>
        <w:rFonts w:hint="default"/>
        <w:lang w:val="en-US" w:eastAsia="en-US" w:bidi="ar-SA"/>
      </w:rPr>
    </w:lvl>
  </w:abstractNum>
  <w:abstractNum w:abstractNumId="5" w15:restartNumberingAfterBreak="0">
    <w:nsid w:val="5EE54944"/>
    <w:multiLevelType w:val="hybridMultilevel"/>
    <w:tmpl w:val="D8A25EA4"/>
    <w:lvl w:ilvl="0" w:tplc="45040B10">
      <w:start w:val="1"/>
      <w:numFmt w:val="bullet"/>
      <w:lvlText w:val="•"/>
      <w:lvlJc w:val="left"/>
      <w:pPr>
        <w:tabs>
          <w:tab w:val="num" w:pos="720"/>
        </w:tabs>
        <w:ind w:left="720" w:hanging="360"/>
      </w:pPr>
      <w:rPr>
        <w:rFonts w:ascii="Arial" w:hAnsi="Arial" w:hint="default"/>
      </w:rPr>
    </w:lvl>
    <w:lvl w:ilvl="1" w:tplc="C9B0EB36" w:tentative="1">
      <w:start w:val="1"/>
      <w:numFmt w:val="bullet"/>
      <w:lvlText w:val="•"/>
      <w:lvlJc w:val="left"/>
      <w:pPr>
        <w:tabs>
          <w:tab w:val="num" w:pos="1440"/>
        </w:tabs>
        <w:ind w:left="1440" w:hanging="360"/>
      </w:pPr>
      <w:rPr>
        <w:rFonts w:ascii="Arial" w:hAnsi="Arial" w:hint="default"/>
      </w:rPr>
    </w:lvl>
    <w:lvl w:ilvl="2" w:tplc="FB6018DE" w:tentative="1">
      <w:start w:val="1"/>
      <w:numFmt w:val="bullet"/>
      <w:lvlText w:val="•"/>
      <w:lvlJc w:val="left"/>
      <w:pPr>
        <w:tabs>
          <w:tab w:val="num" w:pos="2160"/>
        </w:tabs>
        <w:ind w:left="2160" w:hanging="360"/>
      </w:pPr>
      <w:rPr>
        <w:rFonts w:ascii="Arial" w:hAnsi="Arial" w:hint="default"/>
      </w:rPr>
    </w:lvl>
    <w:lvl w:ilvl="3" w:tplc="7D5CB3A4" w:tentative="1">
      <w:start w:val="1"/>
      <w:numFmt w:val="bullet"/>
      <w:lvlText w:val="•"/>
      <w:lvlJc w:val="left"/>
      <w:pPr>
        <w:tabs>
          <w:tab w:val="num" w:pos="2880"/>
        </w:tabs>
        <w:ind w:left="2880" w:hanging="360"/>
      </w:pPr>
      <w:rPr>
        <w:rFonts w:ascii="Arial" w:hAnsi="Arial" w:hint="default"/>
      </w:rPr>
    </w:lvl>
    <w:lvl w:ilvl="4" w:tplc="2A44BE18" w:tentative="1">
      <w:start w:val="1"/>
      <w:numFmt w:val="bullet"/>
      <w:lvlText w:val="•"/>
      <w:lvlJc w:val="left"/>
      <w:pPr>
        <w:tabs>
          <w:tab w:val="num" w:pos="3600"/>
        </w:tabs>
        <w:ind w:left="3600" w:hanging="360"/>
      </w:pPr>
      <w:rPr>
        <w:rFonts w:ascii="Arial" w:hAnsi="Arial" w:hint="default"/>
      </w:rPr>
    </w:lvl>
    <w:lvl w:ilvl="5" w:tplc="3FE23024" w:tentative="1">
      <w:start w:val="1"/>
      <w:numFmt w:val="bullet"/>
      <w:lvlText w:val="•"/>
      <w:lvlJc w:val="left"/>
      <w:pPr>
        <w:tabs>
          <w:tab w:val="num" w:pos="4320"/>
        </w:tabs>
        <w:ind w:left="4320" w:hanging="360"/>
      </w:pPr>
      <w:rPr>
        <w:rFonts w:ascii="Arial" w:hAnsi="Arial" w:hint="default"/>
      </w:rPr>
    </w:lvl>
    <w:lvl w:ilvl="6" w:tplc="21982E78" w:tentative="1">
      <w:start w:val="1"/>
      <w:numFmt w:val="bullet"/>
      <w:lvlText w:val="•"/>
      <w:lvlJc w:val="left"/>
      <w:pPr>
        <w:tabs>
          <w:tab w:val="num" w:pos="5040"/>
        </w:tabs>
        <w:ind w:left="5040" w:hanging="360"/>
      </w:pPr>
      <w:rPr>
        <w:rFonts w:ascii="Arial" w:hAnsi="Arial" w:hint="default"/>
      </w:rPr>
    </w:lvl>
    <w:lvl w:ilvl="7" w:tplc="FF68DD04" w:tentative="1">
      <w:start w:val="1"/>
      <w:numFmt w:val="bullet"/>
      <w:lvlText w:val="•"/>
      <w:lvlJc w:val="left"/>
      <w:pPr>
        <w:tabs>
          <w:tab w:val="num" w:pos="5760"/>
        </w:tabs>
        <w:ind w:left="5760" w:hanging="360"/>
      </w:pPr>
      <w:rPr>
        <w:rFonts w:ascii="Arial" w:hAnsi="Arial" w:hint="default"/>
      </w:rPr>
    </w:lvl>
    <w:lvl w:ilvl="8" w:tplc="77A464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100821"/>
    <w:multiLevelType w:val="multilevel"/>
    <w:tmpl w:val="39C8083E"/>
    <w:lvl w:ilvl="0">
      <w:start w:val="1"/>
      <w:numFmt w:val="decimal"/>
      <w:lvlText w:val="%1."/>
      <w:lvlJc w:val="left"/>
      <w:pPr>
        <w:ind w:left="972" w:hanging="572"/>
      </w:pPr>
      <w:rPr>
        <w:rFonts w:hint="default"/>
        <w:spacing w:val="0"/>
        <w:w w:val="100"/>
        <w:lang w:val="en-US" w:eastAsia="en-US" w:bidi="ar-SA"/>
      </w:rPr>
    </w:lvl>
    <w:lvl w:ilvl="1">
      <w:start w:val="1"/>
      <w:numFmt w:val="decimal"/>
      <w:lvlText w:val="%1.%2."/>
      <w:lvlJc w:val="left"/>
      <w:pPr>
        <w:ind w:left="972" w:hanging="572"/>
      </w:pPr>
      <w:rPr>
        <w:rFonts w:ascii="Arial MT" w:eastAsia="Arial MT" w:hAnsi="Arial MT" w:cs="Arial MT" w:hint="default"/>
        <w:b w:val="0"/>
        <w:bCs w:val="0"/>
        <w:i w:val="0"/>
        <w:iCs w:val="0"/>
        <w:spacing w:val="-1"/>
        <w:w w:val="99"/>
        <w:sz w:val="20"/>
        <w:szCs w:val="20"/>
        <w:lang w:val="en-US" w:eastAsia="en-US" w:bidi="ar-SA"/>
      </w:rPr>
    </w:lvl>
    <w:lvl w:ilvl="2">
      <w:start w:val="1"/>
      <w:numFmt w:val="lowerLetter"/>
      <w:lvlText w:val="%3."/>
      <w:lvlJc w:val="left"/>
      <w:pPr>
        <w:ind w:left="1392" w:hanging="284"/>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1480" w:hanging="284"/>
      </w:pPr>
      <w:rPr>
        <w:rFonts w:hint="default"/>
        <w:lang w:val="en-US" w:eastAsia="en-US" w:bidi="ar-SA"/>
      </w:rPr>
    </w:lvl>
    <w:lvl w:ilvl="4">
      <w:numFmt w:val="bullet"/>
      <w:lvlText w:val="•"/>
      <w:lvlJc w:val="left"/>
      <w:pPr>
        <w:ind w:left="2862" w:hanging="284"/>
      </w:pPr>
      <w:rPr>
        <w:rFonts w:hint="default"/>
        <w:lang w:val="en-US" w:eastAsia="en-US" w:bidi="ar-SA"/>
      </w:rPr>
    </w:lvl>
    <w:lvl w:ilvl="5">
      <w:numFmt w:val="bullet"/>
      <w:lvlText w:val="•"/>
      <w:lvlJc w:val="left"/>
      <w:pPr>
        <w:ind w:left="4245" w:hanging="284"/>
      </w:pPr>
      <w:rPr>
        <w:rFonts w:hint="default"/>
        <w:lang w:val="en-US" w:eastAsia="en-US" w:bidi="ar-SA"/>
      </w:rPr>
    </w:lvl>
    <w:lvl w:ilvl="6">
      <w:numFmt w:val="bullet"/>
      <w:lvlText w:val="•"/>
      <w:lvlJc w:val="left"/>
      <w:pPr>
        <w:ind w:left="5628" w:hanging="284"/>
      </w:pPr>
      <w:rPr>
        <w:rFonts w:hint="default"/>
        <w:lang w:val="en-US" w:eastAsia="en-US" w:bidi="ar-SA"/>
      </w:rPr>
    </w:lvl>
    <w:lvl w:ilvl="7">
      <w:numFmt w:val="bullet"/>
      <w:lvlText w:val="•"/>
      <w:lvlJc w:val="left"/>
      <w:pPr>
        <w:ind w:left="7011" w:hanging="284"/>
      </w:pPr>
      <w:rPr>
        <w:rFonts w:hint="default"/>
        <w:lang w:val="en-US" w:eastAsia="en-US" w:bidi="ar-SA"/>
      </w:rPr>
    </w:lvl>
    <w:lvl w:ilvl="8">
      <w:numFmt w:val="bullet"/>
      <w:lvlText w:val="•"/>
      <w:lvlJc w:val="left"/>
      <w:pPr>
        <w:ind w:left="8394" w:hanging="284"/>
      </w:pPr>
      <w:rPr>
        <w:rFonts w:hint="default"/>
        <w:lang w:val="en-US" w:eastAsia="en-US" w:bidi="ar-SA"/>
      </w:rPr>
    </w:lvl>
  </w:abstractNum>
  <w:abstractNum w:abstractNumId="7" w15:restartNumberingAfterBreak="0">
    <w:nsid w:val="60B00A47"/>
    <w:multiLevelType w:val="hybridMultilevel"/>
    <w:tmpl w:val="A670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DD6861"/>
    <w:multiLevelType w:val="hybridMultilevel"/>
    <w:tmpl w:val="ACF4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486FD5"/>
    <w:multiLevelType w:val="hybridMultilevel"/>
    <w:tmpl w:val="D18808EA"/>
    <w:lvl w:ilvl="0" w:tplc="64F46626">
      <w:start w:val="1"/>
      <w:numFmt w:val="decimal"/>
      <w:lvlText w:val="%1."/>
      <w:lvlJc w:val="left"/>
      <w:pPr>
        <w:ind w:left="720" w:hanging="360"/>
      </w:pPr>
      <w:rPr>
        <w:rFonts w:hint="default"/>
        <w:b/>
        <w:bCs/>
        <w:i w:val="0"/>
        <w:iCs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524BCB"/>
    <w:multiLevelType w:val="multilevel"/>
    <w:tmpl w:val="2BC4521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3823647">
    <w:abstractNumId w:val="3"/>
  </w:num>
  <w:num w:numId="2" w16cid:durableId="1984699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319645">
    <w:abstractNumId w:val="9"/>
  </w:num>
  <w:num w:numId="4" w16cid:durableId="1717462044">
    <w:abstractNumId w:val="7"/>
  </w:num>
  <w:num w:numId="5" w16cid:durableId="752092319">
    <w:abstractNumId w:val="5"/>
  </w:num>
  <w:num w:numId="6" w16cid:durableId="1526013883">
    <w:abstractNumId w:val="10"/>
  </w:num>
  <w:num w:numId="7" w16cid:durableId="484131234">
    <w:abstractNumId w:val="1"/>
  </w:num>
  <w:num w:numId="8" w16cid:durableId="701518761">
    <w:abstractNumId w:val="0"/>
  </w:num>
  <w:num w:numId="9" w16cid:durableId="1711298101">
    <w:abstractNumId w:val="6"/>
  </w:num>
  <w:num w:numId="10" w16cid:durableId="1158812092">
    <w:abstractNumId w:val="4"/>
  </w:num>
  <w:num w:numId="11" w16cid:durableId="198516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3C"/>
    <w:rsid w:val="00001538"/>
    <w:rsid w:val="00004BAF"/>
    <w:rsid w:val="000074D2"/>
    <w:rsid w:val="00007D9D"/>
    <w:rsid w:val="000103DC"/>
    <w:rsid w:val="00023585"/>
    <w:rsid w:val="000269B7"/>
    <w:rsid w:val="00027BBC"/>
    <w:rsid w:val="00031AC1"/>
    <w:rsid w:val="00033480"/>
    <w:rsid w:val="00033C3E"/>
    <w:rsid w:val="000345AD"/>
    <w:rsid w:val="0003777C"/>
    <w:rsid w:val="00050D36"/>
    <w:rsid w:val="00052ABC"/>
    <w:rsid w:val="000534B3"/>
    <w:rsid w:val="0005424D"/>
    <w:rsid w:val="00054AD6"/>
    <w:rsid w:val="00065477"/>
    <w:rsid w:val="00070973"/>
    <w:rsid w:val="000728AC"/>
    <w:rsid w:val="0007458B"/>
    <w:rsid w:val="00074D61"/>
    <w:rsid w:val="0007570C"/>
    <w:rsid w:val="0008151A"/>
    <w:rsid w:val="000870E7"/>
    <w:rsid w:val="00090F65"/>
    <w:rsid w:val="00091DD4"/>
    <w:rsid w:val="00092CC7"/>
    <w:rsid w:val="000A308E"/>
    <w:rsid w:val="000A60CE"/>
    <w:rsid w:val="000B117E"/>
    <w:rsid w:val="000B2249"/>
    <w:rsid w:val="000B2537"/>
    <w:rsid w:val="000B4B7B"/>
    <w:rsid w:val="000C6B41"/>
    <w:rsid w:val="000D0FA6"/>
    <w:rsid w:val="000D1731"/>
    <w:rsid w:val="000D4DE1"/>
    <w:rsid w:val="000E05EB"/>
    <w:rsid w:val="000E6047"/>
    <w:rsid w:val="000E7A57"/>
    <w:rsid w:val="000F038F"/>
    <w:rsid w:val="0011182B"/>
    <w:rsid w:val="00112587"/>
    <w:rsid w:val="00115042"/>
    <w:rsid w:val="00115EF5"/>
    <w:rsid w:val="0011726E"/>
    <w:rsid w:val="001201C7"/>
    <w:rsid w:val="00121B4E"/>
    <w:rsid w:val="00121E52"/>
    <w:rsid w:val="00122866"/>
    <w:rsid w:val="001232DD"/>
    <w:rsid w:val="001267DE"/>
    <w:rsid w:val="00132199"/>
    <w:rsid w:val="00134FB7"/>
    <w:rsid w:val="00150DD6"/>
    <w:rsid w:val="00156FB4"/>
    <w:rsid w:val="00160D41"/>
    <w:rsid w:val="0016660C"/>
    <w:rsid w:val="00166D5C"/>
    <w:rsid w:val="00175D38"/>
    <w:rsid w:val="00182C4D"/>
    <w:rsid w:val="001837E5"/>
    <w:rsid w:val="00183B08"/>
    <w:rsid w:val="00185974"/>
    <w:rsid w:val="00194FAE"/>
    <w:rsid w:val="001A541D"/>
    <w:rsid w:val="001B08A0"/>
    <w:rsid w:val="001B25E1"/>
    <w:rsid w:val="001B6E7A"/>
    <w:rsid w:val="001C7975"/>
    <w:rsid w:val="001D4E57"/>
    <w:rsid w:val="001D75FA"/>
    <w:rsid w:val="001E312E"/>
    <w:rsid w:val="001F062A"/>
    <w:rsid w:val="001F44C5"/>
    <w:rsid w:val="001F5EEA"/>
    <w:rsid w:val="0020019C"/>
    <w:rsid w:val="0020051A"/>
    <w:rsid w:val="00207DAE"/>
    <w:rsid w:val="002127E2"/>
    <w:rsid w:val="0021387C"/>
    <w:rsid w:val="00215C3F"/>
    <w:rsid w:val="00220509"/>
    <w:rsid w:val="00220C85"/>
    <w:rsid w:val="002327CB"/>
    <w:rsid w:val="00233AE5"/>
    <w:rsid w:val="00234EEB"/>
    <w:rsid w:val="00240F06"/>
    <w:rsid w:val="00242068"/>
    <w:rsid w:val="00244336"/>
    <w:rsid w:val="00252D9E"/>
    <w:rsid w:val="0025591C"/>
    <w:rsid w:val="0025748D"/>
    <w:rsid w:val="00261590"/>
    <w:rsid w:val="00263FAA"/>
    <w:rsid w:val="0027097B"/>
    <w:rsid w:val="00275B73"/>
    <w:rsid w:val="002912F9"/>
    <w:rsid w:val="00293D21"/>
    <w:rsid w:val="002A1061"/>
    <w:rsid w:val="002A3BEF"/>
    <w:rsid w:val="002A438A"/>
    <w:rsid w:val="002A56BE"/>
    <w:rsid w:val="002A5C73"/>
    <w:rsid w:val="002B0055"/>
    <w:rsid w:val="002B2D44"/>
    <w:rsid w:val="002B45E3"/>
    <w:rsid w:val="002B56E8"/>
    <w:rsid w:val="002B61A1"/>
    <w:rsid w:val="002B7425"/>
    <w:rsid w:val="002C41D2"/>
    <w:rsid w:val="002D056B"/>
    <w:rsid w:val="002D1AD3"/>
    <w:rsid w:val="002D1BAB"/>
    <w:rsid w:val="002D2A77"/>
    <w:rsid w:val="002D713C"/>
    <w:rsid w:val="002E6E52"/>
    <w:rsid w:val="002E7F33"/>
    <w:rsid w:val="002F25FA"/>
    <w:rsid w:val="002F4D93"/>
    <w:rsid w:val="003050B7"/>
    <w:rsid w:val="00307360"/>
    <w:rsid w:val="00311DCE"/>
    <w:rsid w:val="00321A85"/>
    <w:rsid w:val="0033310E"/>
    <w:rsid w:val="00333AF6"/>
    <w:rsid w:val="00341ABD"/>
    <w:rsid w:val="00341D15"/>
    <w:rsid w:val="00342512"/>
    <w:rsid w:val="0034548C"/>
    <w:rsid w:val="00346AD4"/>
    <w:rsid w:val="003475BB"/>
    <w:rsid w:val="0036070A"/>
    <w:rsid w:val="003633B0"/>
    <w:rsid w:val="003658BC"/>
    <w:rsid w:val="003665CA"/>
    <w:rsid w:val="003741CF"/>
    <w:rsid w:val="00377303"/>
    <w:rsid w:val="003828DE"/>
    <w:rsid w:val="00383C4E"/>
    <w:rsid w:val="003910C2"/>
    <w:rsid w:val="0039201C"/>
    <w:rsid w:val="003927F6"/>
    <w:rsid w:val="003950B0"/>
    <w:rsid w:val="003969D1"/>
    <w:rsid w:val="003A13C3"/>
    <w:rsid w:val="003A6953"/>
    <w:rsid w:val="003B1446"/>
    <w:rsid w:val="003B148D"/>
    <w:rsid w:val="003B37F6"/>
    <w:rsid w:val="003B556C"/>
    <w:rsid w:val="003B5A4E"/>
    <w:rsid w:val="003B6AEB"/>
    <w:rsid w:val="003C3022"/>
    <w:rsid w:val="003C448D"/>
    <w:rsid w:val="003C6676"/>
    <w:rsid w:val="003D0FF9"/>
    <w:rsid w:val="003D57AD"/>
    <w:rsid w:val="003D5DEC"/>
    <w:rsid w:val="003E1B65"/>
    <w:rsid w:val="003F0BEA"/>
    <w:rsid w:val="003F0E67"/>
    <w:rsid w:val="003F1F3C"/>
    <w:rsid w:val="003F5EBE"/>
    <w:rsid w:val="00401732"/>
    <w:rsid w:val="00401B05"/>
    <w:rsid w:val="0040533C"/>
    <w:rsid w:val="00406835"/>
    <w:rsid w:val="004103EB"/>
    <w:rsid w:val="00423CD2"/>
    <w:rsid w:val="00424B31"/>
    <w:rsid w:val="004301B4"/>
    <w:rsid w:val="00433FEE"/>
    <w:rsid w:val="004344AD"/>
    <w:rsid w:val="004349C3"/>
    <w:rsid w:val="00434D34"/>
    <w:rsid w:val="00442A20"/>
    <w:rsid w:val="00445A76"/>
    <w:rsid w:val="004469BE"/>
    <w:rsid w:val="00447364"/>
    <w:rsid w:val="00450B99"/>
    <w:rsid w:val="0045244D"/>
    <w:rsid w:val="00453577"/>
    <w:rsid w:val="004651A0"/>
    <w:rsid w:val="00471452"/>
    <w:rsid w:val="0047338D"/>
    <w:rsid w:val="004740DF"/>
    <w:rsid w:val="00481D40"/>
    <w:rsid w:val="00484BCB"/>
    <w:rsid w:val="00485EA4"/>
    <w:rsid w:val="0048602D"/>
    <w:rsid w:val="00486D84"/>
    <w:rsid w:val="0049079C"/>
    <w:rsid w:val="00490AF2"/>
    <w:rsid w:val="00493501"/>
    <w:rsid w:val="00495C36"/>
    <w:rsid w:val="00497D99"/>
    <w:rsid w:val="004A0A9A"/>
    <w:rsid w:val="004A4A3D"/>
    <w:rsid w:val="004B1A41"/>
    <w:rsid w:val="004C3976"/>
    <w:rsid w:val="004C6A69"/>
    <w:rsid w:val="004D0003"/>
    <w:rsid w:val="004E0EA2"/>
    <w:rsid w:val="004F1C26"/>
    <w:rsid w:val="004F5E7E"/>
    <w:rsid w:val="004F7E7B"/>
    <w:rsid w:val="00504EC4"/>
    <w:rsid w:val="005078C3"/>
    <w:rsid w:val="005159FB"/>
    <w:rsid w:val="005246B4"/>
    <w:rsid w:val="00535E54"/>
    <w:rsid w:val="00537945"/>
    <w:rsid w:val="00540119"/>
    <w:rsid w:val="00544ED3"/>
    <w:rsid w:val="005450E4"/>
    <w:rsid w:val="00551623"/>
    <w:rsid w:val="00556EAD"/>
    <w:rsid w:val="005655DA"/>
    <w:rsid w:val="00567859"/>
    <w:rsid w:val="00574044"/>
    <w:rsid w:val="00574F4E"/>
    <w:rsid w:val="00576024"/>
    <w:rsid w:val="00580A63"/>
    <w:rsid w:val="00580A73"/>
    <w:rsid w:val="00582F18"/>
    <w:rsid w:val="00595854"/>
    <w:rsid w:val="005A41D1"/>
    <w:rsid w:val="005A427B"/>
    <w:rsid w:val="005A67C5"/>
    <w:rsid w:val="005B33F2"/>
    <w:rsid w:val="005B5887"/>
    <w:rsid w:val="005C4220"/>
    <w:rsid w:val="005C6C88"/>
    <w:rsid w:val="005C7B57"/>
    <w:rsid w:val="005D1751"/>
    <w:rsid w:val="005D2C18"/>
    <w:rsid w:val="005D4DBF"/>
    <w:rsid w:val="005D66DB"/>
    <w:rsid w:val="005E201D"/>
    <w:rsid w:val="005E4012"/>
    <w:rsid w:val="005E5385"/>
    <w:rsid w:val="005F0ED8"/>
    <w:rsid w:val="005F2B11"/>
    <w:rsid w:val="005F7513"/>
    <w:rsid w:val="0060250F"/>
    <w:rsid w:val="00622283"/>
    <w:rsid w:val="00631EB5"/>
    <w:rsid w:val="006379A2"/>
    <w:rsid w:val="00641710"/>
    <w:rsid w:val="00642A0A"/>
    <w:rsid w:val="00650480"/>
    <w:rsid w:val="00660C2F"/>
    <w:rsid w:val="00664470"/>
    <w:rsid w:val="0067069D"/>
    <w:rsid w:val="00675C9B"/>
    <w:rsid w:val="00680ADD"/>
    <w:rsid w:val="006865E1"/>
    <w:rsid w:val="00686BC7"/>
    <w:rsid w:val="00693A49"/>
    <w:rsid w:val="00695598"/>
    <w:rsid w:val="006A19F4"/>
    <w:rsid w:val="006A2CC8"/>
    <w:rsid w:val="006A4E84"/>
    <w:rsid w:val="006A6B4B"/>
    <w:rsid w:val="006A707A"/>
    <w:rsid w:val="006B6755"/>
    <w:rsid w:val="006C067B"/>
    <w:rsid w:val="006C1D9D"/>
    <w:rsid w:val="006C1E36"/>
    <w:rsid w:val="006C45D9"/>
    <w:rsid w:val="006C472F"/>
    <w:rsid w:val="006C5867"/>
    <w:rsid w:val="006D1226"/>
    <w:rsid w:val="006D2FF0"/>
    <w:rsid w:val="006D5140"/>
    <w:rsid w:val="006D7C52"/>
    <w:rsid w:val="006E56CD"/>
    <w:rsid w:val="006E6431"/>
    <w:rsid w:val="006E66F8"/>
    <w:rsid w:val="006F2997"/>
    <w:rsid w:val="006F5899"/>
    <w:rsid w:val="006F6710"/>
    <w:rsid w:val="007005C4"/>
    <w:rsid w:val="00703F6E"/>
    <w:rsid w:val="007073FE"/>
    <w:rsid w:val="00710EC7"/>
    <w:rsid w:val="00713999"/>
    <w:rsid w:val="00713AB5"/>
    <w:rsid w:val="007146BC"/>
    <w:rsid w:val="00714B2D"/>
    <w:rsid w:val="00721632"/>
    <w:rsid w:val="00730B83"/>
    <w:rsid w:val="0073272A"/>
    <w:rsid w:val="007341D9"/>
    <w:rsid w:val="00734B29"/>
    <w:rsid w:val="0073527D"/>
    <w:rsid w:val="007504C1"/>
    <w:rsid w:val="0075337E"/>
    <w:rsid w:val="0075411D"/>
    <w:rsid w:val="007552EE"/>
    <w:rsid w:val="00755977"/>
    <w:rsid w:val="0075702E"/>
    <w:rsid w:val="007639EF"/>
    <w:rsid w:val="00764603"/>
    <w:rsid w:val="00771F55"/>
    <w:rsid w:val="00773143"/>
    <w:rsid w:val="00773E0D"/>
    <w:rsid w:val="007748E8"/>
    <w:rsid w:val="007849CD"/>
    <w:rsid w:val="007864EB"/>
    <w:rsid w:val="007872B2"/>
    <w:rsid w:val="00790561"/>
    <w:rsid w:val="0079115F"/>
    <w:rsid w:val="007A2D4E"/>
    <w:rsid w:val="007A328D"/>
    <w:rsid w:val="007A4919"/>
    <w:rsid w:val="007A57F8"/>
    <w:rsid w:val="007B298B"/>
    <w:rsid w:val="007B767D"/>
    <w:rsid w:val="007B76EF"/>
    <w:rsid w:val="007C1F40"/>
    <w:rsid w:val="007C1FB2"/>
    <w:rsid w:val="007C5A99"/>
    <w:rsid w:val="007D2A97"/>
    <w:rsid w:val="007D4075"/>
    <w:rsid w:val="007D7B8A"/>
    <w:rsid w:val="007E1434"/>
    <w:rsid w:val="007E1AC2"/>
    <w:rsid w:val="007E5F6C"/>
    <w:rsid w:val="007F0464"/>
    <w:rsid w:val="007F4B60"/>
    <w:rsid w:val="00803A24"/>
    <w:rsid w:val="008056ED"/>
    <w:rsid w:val="008161DE"/>
    <w:rsid w:val="0082693A"/>
    <w:rsid w:val="00827ADE"/>
    <w:rsid w:val="0084251E"/>
    <w:rsid w:val="008434BD"/>
    <w:rsid w:val="00850F78"/>
    <w:rsid w:val="00854DF3"/>
    <w:rsid w:val="00855722"/>
    <w:rsid w:val="0085746A"/>
    <w:rsid w:val="00864383"/>
    <w:rsid w:val="00874590"/>
    <w:rsid w:val="00880EDB"/>
    <w:rsid w:val="008820E8"/>
    <w:rsid w:val="0089107B"/>
    <w:rsid w:val="0089176D"/>
    <w:rsid w:val="00891A30"/>
    <w:rsid w:val="008952DB"/>
    <w:rsid w:val="008A0DEB"/>
    <w:rsid w:val="008A48ED"/>
    <w:rsid w:val="008A5B1B"/>
    <w:rsid w:val="008B6B51"/>
    <w:rsid w:val="008C2DCD"/>
    <w:rsid w:val="008C73FD"/>
    <w:rsid w:val="008D11D7"/>
    <w:rsid w:val="008D20BF"/>
    <w:rsid w:val="008D7108"/>
    <w:rsid w:val="008D761B"/>
    <w:rsid w:val="008E2B17"/>
    <w:rsid w:val="008E516E"/>
    <w:rsid w:val="008E77D7"/>
    <w:rsid w:val="008F55AD"/>
    <w:rsid w:val="008F5FC8"/>
    <w:rsid w:val="009019C5"/>
    <w:rsid w:val="0090665A"/>
    <w:rsid w:val="00911A70"/>
    <w:rsid w:val="00911C65"/>
    <w:rsid w:val="009145B6"/>
    <w:rsid w:val="0092054A"/>
    <w:rsid w:val="00921BA7"/>
    <w:rsid w:val="00922830"/>
    <w:rsid w:val="00924811"/>
    <w:rsid w:val="00925A53"/>
    <w:rsid w:val="00925F48"/>
    <w:rsid w:val="00930525"/>
    <w:rsid w:val="009347B3"/>
    <w:rsid w:val="00936BAC"/>
    <w:rsid w:val="00937458"/>
    <w:rsid w:val="009415EA"/>
    <w:rsid w:val="00942D49"/>
    <w:rsid w:val="00946F73"/>
    <w:rsid w:val="009508B6"/>
    <w:rsid w:val="00952CB2"/>
    <w:rsid w:val="00954B73"/>
    <w:rsid w:val="00957A0B"/>
    <w:rsid w:val="009601E8"/>
    <w:rsid w:val="00971F6B"/>
    <w:rsid w:val="00982CE3"/>
    <w:rsid w:val="00983B97"/>
    <w:rsid w:val="00984E22"/>
    <w:rsid w:val="00987B2E"/>
    <w:rsid w:val="009936C6"/>
    <w:rsid w:val="00995FB7"/>
    <w:rsid w:val="0099678B"/>
    <w:rsid w:val="0099748C"/>
    <w:rsid w:val="00997D5C"/>
    <w:rsid w:val="009B0137"/>
    <w:rsid w:val="009B1FCC"/>
    <w:rsid w:val="009B29FF"/>
    <w:rsid w:val="009B3E4E"/>
    <w:rsid w:val="009B5DAE"/>
    <w:rsid w:val="009C271D"/>
    <w:rsid w:val="009D03DE"/>
    <w:rsid w:val="009D1E89"/>
    <w:rsid w:val="009D23C8"/>
    <w:rsid w:val="009D55E4"/>
    <w:rsid w:val="009D7A82"/>
    <w:rsid w:val="009E3B0D"/>
    <w:rsid w:val="009F1D2B"/>
    <w:rsid w:val="009F2DD2"/>
    <w:rsid w:val="009F6691"/>
    <w:rsid w:val="00A01E29"/>
    <w:rsid w:val="00A0444B"/>
    <w:rsid w:val="00A04594"/>
    <w:rsid w:val="00A05526"/>
    <w:rsid w:val="00A05ADD"/>
    <w:rsid w:val="00A06BB1"/>
    <w:rsid w:val="00A229D2"/>
    <w:rsid w:val="00A24686"/>
    <w:rsid w:val="00A35BE7"/>
    <w:rsid w:val="00A37BF3"/>
    <w:rsid w:val="00A40D01"/>
    <w:rsid w:val="00A46F4E"/>
    <w:rsid w:val="00A51396"/>
    <w:rsid w:val="00A5373F"/>
    <w:rsid w:val="00A56993"/>
    <w:rsid w:val="00A578DF"/>
    <w:rsid w:val="00A57E2F"/>
    <w:rsid w:val="00A6040F"/>
    <w:rsid w:val="00A60D3C"/>
    <w:rsid w:val="00A70A86"/>
    <w:rsid w:val="00A71770"/>
    <w:rsid w:val="00A71EC4"/>
    <w:rsid w:val="00A727D8"/>
    <w:rsid w:val="00A72B13"/>
    <w:rsid w:val="00A97D8C"/>
    <w:rsid w:val="00AA13EC"/>
    <w:rsid w:val="00AA31CE"/>
    <w:rsid w:val="00AA421B"/>
    <w:rsid w:val="00AC47DF"/>
    <w:rsid w:val="00AD2632"/>
    <w:rsid w:val="00AE2221"/>
    <w:rsid w:val="00AE45A9"/>
    <w:rsid w:val="00AE6F35"/>
    <w:rsid w:val="00AF26AA"/>
    <w:rsid w:val="00AF5849"/>
    <w:rsid w:val="00AF5F0D"/>
    <w:rsid w:val="00B0019A"/>
    <w:rsid w:val="00B01AF9"/>
    <w:rsid w:val="00B021A4"/>
    <w:rsid w:val="00B0273C"/>
    <w:rsid w:val="00B035E4"/>
    <w:rsid w:val="00B06B9C"/>
    <w:rsid w:val="00B1519F"/>
    <w:rsid w:val="00B16D85"/>
    <w:rsid w:val="00B243D4"/>
    <w:rsid w:val="00B3029D"/>
    <w:rsid w:val="00B313F1"/>
    <w:rsid w:val="00B3245B"/>
    <w:rsid w:val="00B3626D"/>
    <w:rsid w:val="00B406A6"/>
    <w:rsid w:val="00B435D5"/>
    <w:rsid w:val="00B44904"/>
    <w:rsid w:val="00B4798D"/>
    <w:rsid w:val="00B508D7"/>
    <w:rsid w:val="00B54638"/>
    <w:rsid w:val="00B57DDC"/>
    <w:rsid w:val="00B60611"/>
    <w:rsid w:val="00B6650A"/>
    <w:rsid w:val="00B739F3"/>
    <w:rsid w:val="00B76858"/>
    <w:rsid w:val="00B80EC7"/>
    <w:rsid w:val="00B850B2"/>
    <w:rsid w:val="00B8651E"/>
    <w:rsid w:val="00B873C6"/>
    <w:rsid w:val="00B97216"/>
    <w:rsid w:val="00BB73C2"/>
    <w:rsid w:val="00BC0FE3"/>
    <w:rsid w:val="00BC4D4F"/>
    <w:rsid w:val="00BC5CDF"/>
    <w:rsid w:val="00BC5D96"/>
    <w:rsid w:val="00BC74E6"/>
    <w:rsid w:val="00BD3E57"/>
    <w:rsid w:val="00BD5F81"/>
    <w:rsid w:val="00BE0920"/>
    <w:rsid w:val="00BF0050"/>
    <w:rsid w:val="00BF0416"/>
    <w:rsid w:val="00BF5285"/>
    <w:rsid w:val="00C014EE"/>
    <w:rsid w:val="00C03F9B"/>
    <w:rsid w:val="00C12A6B"/>
    <w:rsid w:val="00C134F1"/>
    <w:rsid w:val="00C147EB"/>
    <w:rsid w:val="00C2351F"/>
    <w:rsid w:val="00C34F88"/>
    <w:rsid w:val="00C35BE4"/>
    <w:rsid w:val="00C365B0"/>
    <w:rsid w:val="00C40494"/>
    <w:rsid w:val="00C465AF"/>
    <w:rsid w:val="00C468ED"/>
    <w:rsid w:val="00C5011D"/>
    <w:rsid w:val="00C50D5F"/>
    <w:rsid w:val="00C550B8"/>
    <w:rsid w:val="00C56A83"/>
    <w:rsid w:val="00C67913"/>
    <w:rsid w:val="00C7010F"/>
    <w:rsid w:val="00C702E5"/>
    <w:rsid w:val="00C84E73"/>
    <w:rsid w:val="00C91738"/>
    <w:rsid w:val="00C94773"/>
    <w:rsid w:val="00C97C97"/>
    <w:rsid w:val="00CA0038"/>
    <w:rsid w:val="00CA14C5"/>
    <w:rsid w:val="00CA6C3F"/>
    <w:rsid w:val="00CB04E1"/>
    <w:rsid w:val="00CB0FE6"/>
    <w:rsid w:val="00CB3564"/>
    <w:rsid w:val="00CB74EE"/>
    <w:rsid w:val="00CC6269"/>
    <w:rsid w:val="00CD008D"/>
    <w:rsid w:val="00CD3A5E"/>
    <w:rsid w:val="00CD495B"/>
    <w:rsid w:val="00CE1EF6"/>
    <w:rsid w:val="00CE6ACB"/>
    <w:rsid w:val="00CF22B9"/>
    <w:rsid w:val="00CF2311"/>
    <w:rsid w:val="00CF267F"/>
    <w:rsid w:val="00CF2924"/>
    <w:rsid w:val="00D02B1B"/>
    <w:rsid w:val="00D04782"/>
    <w:rsid w:val="00D11073"/>
    <w:rsid w:val="00D20C20"/>
    <w:rsid w:val="00D22254"/>
    <w:rsid w:val="00D25070"/>
    <w:rsid w:val="00D257C7"/>
    <w:rsid w:val="00D25E9B"/>
    <w:rsid w:val="00D26600"/>
    <w:rsid w:val="00D370B3"/>
    <w:rsid w:val="00D372EB"/>
    <w:rsid w:val="00D403AF"/>
    <w:rsid w:val="00D611E3"/>
    <w:rsid w:val="00D61AFD"/>
    <w:rsid w:val="00D62062"/>
    <w:rsid w:val="00D66F57"/>
    <w:rsid w:val="00D712BD"/>
    <w:rsid w:val="00D81A0A"/>
    <w:rsid w:val="00D86EFB"/>
    <w:rsid w:val="00D910C7"/>
    <w:rsid w:val="00D91D30"/>
    <w:rsid w:val="00D935FA"/>
    <w:rsid w:val="00DA0427"/>
    <w:rsid w:val="00DB50DF"/>
    <w:rsid w:val="00DB5A4A"/>
    <w:rsid w:val="00DD2797"/>
    <w:rsid w:val="00DD2E26"/>
    <w:rsid w:val="00DD62FF"/>
    <w:rsid w:val="00DD7126"/>
    <w:rsid w:val="00DE2144"/>
    <w:rsid w:val="00DE751F"/>
    <w:rsid w:val="00DF0125"/>
    <w:rsid w:val="00DF2301"/>
    <w:rsid w:val="00DF4BA4"/>
    <w:rsid w:val="00DF4DC4"/>
    <w:rsid w:val="00E033DA"/>
    <w:rsid w:val="00E04D81"/>
    <w:rsid w:val="00E051E9"/>
    <w:rsid w:val="00E061C2"/>
    <w:rsid w:val="00E075A1"/>
    <w:rsid w:val="00E0763D"/>
    <w:rsid w:val="00E10362"/>
    <w:rsid w:val="00E10F66"/>
    <w:rsid w:val="00E12172"/>
    <w:rsid w:val="00E15F7D"/>
    <w:rsid w:val="00E16E92"/>
    <w:rsid w:val="00E17C78"/>
    <w:rsid w:val="00E25F7C"/>
    <w:rsid w:val="00E266A0"/>
    <w:rsid w:val="00E2676C"/>
    <w:rsid w:val="00E303FA"/>
    <w:rsid w:val="00E34A2D"/>
    <w:rsid w:val="00E418D8"/>
    <w:rsid w:val="00E41F86"/>
    <w:rsid w:val="00E440D6"/>
    <w:rsid w:val="00E46B82"/>
    <w:rsid w:val="00E50CFF"/>
    <w:rsid w:val="00E5208B"/>
    <w:rsid w:val="00E5388A"/>
    <w:rsid w:val="00E56564"/>
    <w:rsid w:val="00E57393"/>
    <w:rsid w:val="00E62EB0"/>
    <w:rsid w:val="00E62F5E"/>
    <w:rsid w:val="00E65BFC"/>
    <w:rsid w:val="00E67FE5"/>
    <w:rsid w:val="00E81BED"/>
    <w:rsid w:val="00E85CB6"/>
    <w:rsid w:val="00E96960"/>
    <w:rsid w:val="00EA0A29"/>
    <w:rsid w:val="00EA6F38"/>
    <w:rsid w:val="00EA790F"/>
    <w:rsid w:val="00EB05F1"/>
    <w:rsid w:val="00EC0516"/>
    <w:rsid w:val="00EC3AFA"/>
    <w:rsid w:val="00EC6072"/>
    <w:rsid w:val="00EC63A2"/>
    <w:rsid w:val="00ED61F8"/>
    <w:rsid w:val="00ED62DA"/>
    <w:rsid w:val="00EE0CD0"/>
    <w:rsid w:val="00EE24EA"/>
    <w:rsid w:val="00EE5334"/>
    <w:rsid w:val="00EE647A"/>
    <w:rsid w:val="00EF0EB5"/>
    <w:rsid w:val="00EF48B4"/>
    <w:rsid w:val="00EF55BA"/>
    <w:rsid w:val="00EF5B7E"/>
    <w:rsid w:val="00EF6487"/>
    <w:rsid w:val="00F03133"/>
    <w:rsid w:val="00F1703A"/>
    <w:rsid w:val="00F22053"/>
    <w:rsid w:val="00F32B3B"/>
    <w:rsid w:val="00F40E05"/>
    <w:rsid w:val="00F43A20"/>
    <w:rsid w:val="00F456F7"/>
    <w:rsid w:val="00F53B71"/>
    <w:rsid w:val="00F55374"/>
    <w:rsid w:val="00F55AFC"/>
    <w:rsid w:val="00F604EB"/>
    <w:rsid w:val="00F60A08"/>
    <w:rsid w:val="00F622C4"/>
    <w:rsid w:val="00F62F54"/>
    <w:rsid w:val="00F819F6"/>
    <w:rsid w:val="00F829EC"/>
    <w:rsid w:val="00F84010"/>
    <w:rsid w:val="00F86511"/>
    <w:rsid w:val="00F867BB"/>
    <w:rsid w:val="00F87FE9"/>
    <w:rsid w:val="00F96205"/>
    <w:rsid w:val="00FA26CE"/>
    <w:rsid w:val="00FA2BB4"/>
    <w:rsid w:val="00FB0310"/>
    <w:rsid w:val="00FB0A6F"/>
    <w:rsid w:val="00FB24EB"/>
    <w:rsid w:val="00FB7569"/>
    <w:rsid w:val="00FC1D6E"/>
    <w:rsid w:val="00FC70E7"/>
    <w:rsid w:val="00FD0E0B"/>
    <w:rsid w:val="00FD3306"/>
    <w:rsid w:val="00FD4D07"/>
    <w:rsid w:val="00FD7EF4"/>
    <w:rsid w:val="00FE0CB8"/>
    <w:rsid w:val="00FE254A"/>
    <w:rsid w:val="00FE4551"/>
    <w:rsid w:val="00FE63DA"/>
    <w:rsid w:val="00FE675A"/>
    <w:rsid w:val="00FF4AB9"/>
    <w:rsid w:val="032A578B"/>
    <w:rsid w:val="45E6C183"/>
    <w:rsid w:val="60095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9DE9"/>
  <w15:chartTrackingRefBased/>
  <w15:docId w15:val="{2F90320F-2EF8-49EB-A82B-A89DB4A7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C4"/>
    <w:pPr>
      <w:tabs>
        <w:tab w:val="left" w:pos="567"/>
      </w:tabs>
      <w:spacing w:after="0" w:line="240" w:lineRule="auto"/>
      <w:ind w:left="567" w:hanging="567"/>
    </w:pPr>
    <w:rPr>
      <w:rFonts w:ascii="Arial" w:eastAsia="SimSun" w:hAnsi="Arial" w:cs="Arial"/>
      <w:sz w:val="20"/>
      <w:szCs w:val="20"/>
      <w:lang w:val="en-AU" w:eastAsia="zh-CN"/>
    </w:rPr>
  </w:style>
  <w:style w:type="paragraph" w:styleId="Heading1">
    <w:name w:val="heading 1"/>
    <w:basedOn w:val="ListParagraph"/>
    <w:next w:val="Normal"/>
    <w:link w:val="Heading1Char"/>
    <w:uiPriority w:val="9"/>
    <w:qFormat/>
    <w:rsid w:val="00504EC4"/>
    <w:pPr>
      <w:numPr>
        <w:numId w:val="1"/>
      </w:numPr>
      <w:tabs>
        <w:tab w:val="clear"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C4"/>
    <w:rPr>
      <w:rFonts w:ascii="Arial" w:eastAsia="SimSun" w:hAnsi="Arial" w:cs="Arial"/>
      <w:b/>
      <w:sz w:val="24"/>
      <w:szCs w:val="20"/>
      <w:lang w:val="en-AU" w:eastAsia="zh-CN"/>
    </w:rPr>
  </w:style>
  <w:style w:type="table" w:styleId="TableGrid">
    <w:name w:val="Table Grid"/>
    <w:basedOn w:val="TableNormal"/>
    <w:uiPriority w:val="39"/>
    <w:rsid w:val="00504EC4"/>
    <w:pPr>
      <w:spacing w:after="0" w:line="240" w:lineRule="auto"/>
    </w:pPr>
    <w:rPr>
      <w:rFonts w:ascii="Trebuchet MS" w:eastAsia="SimSun" w:hAnsi="Trebuchet MS"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04EC4"/>
    <w:pPr>
      <w:ind w:left="720"/>
      <w:contextualSpacing/>
    </w:pPr>
  </w:style>
  <w:style w:type="paragraph" w:styleId="Header">
    <w:name w:val="header"/>
    <w:basedOn w:val="Normal"/>
    <w:link w:val="HeaderChar"/>
    <w:uiPriority w:val="99"/>
    <w:unhideWhenUsed/>
    <w:rsid w:val="00023585"/>
    <w:pPr>
      <w:tabs>
        <w:tab w:val="clear" w:pos="567"/>
        <w:tab w:val="center" w:pos="4844"/>
        <w:tab w:val="right" w:pos="9689"/>
      </w:tabs>
    </w:pPr>
  </w:style>
  <w:style w:type="character" w:customStyle="1" w:styleId="HeaderChar">
    <w:name w:val="Header Char"/>
    <w:basedOn w:val="DefaultParagraphFont"/>
    <w:link w:val="Header"/>
    <w:uiPriority w:val="99"/>
    <w:rsid w:val="00023585"/>
    <w:rPr>
      <w:rFonts w:ascii="Arial" w:eastAsia="SimSun" w:hAnsi="Arial" w:cs="Arial"/>
      <w:sz w:val="20"/>
      <w:szCs w:val="20"/>
      <w:lang w:val="en-AU" w:eastAsia="zh-CN"/>
    </w:rPr>
  </w:style>
  <w:style w:type="paragraph" w:styleId="Footer">
    <w:name w:val="footer"/>
    <w:basedOn w:val="Normal"/>
    <w:link w:val="FooterChar"/>
    <w:uiPriority w:val="99"/>
    <w:unhideWhenUsed/>
    <w:rsid w:val="00023585"/>
    <w:pPr>
      <w:tabs>
        <w:tab w:val="clear" w:pos="567"/>
        <w:tab w:val="center" w:pos="4844"/>
        <w:tab w:val="right" w:pos="9689"/>
      </w:tabs>
    </w:pPr>
  </w:style>
  <w:style w:type="character" w:customStyle="1" w:styleId="FooterChar">
    <w:name w:val="Footer Char"/>
    <w:basedOn w:val="DefaultParagraphFont"/>
    <w:link w:val="Footer"/>
    <w:uiPriority w:val="99"/>
    <w:rsid w:val="00023585"/>
    <w:rPr>
      <w:rFonts w:ascii="Arial" w:eastAsia="SimSun" w:hAnsi="Arial" w:cs="Arial"/>
      <w:sz w:val="20"/>
      <w:szCs w:val="20"/>
      <w:lang w:val="en-AU" w:eastAsia="zh-CN"/>
    </w:rPr>
  </w:style>
  <w:style w:type="paragraph" w:styleId="BalloonText">
    <w:name w:val="Balloon Text"/>
    <w:basedOn w:val="Normal"/>
    <w:link w:val="BalloonTextChar"/>
    <w:uiPriority w:val="99"/>
    <w:semiHidden/>
    <w:unhideWhenUsed/>
    <w:rsid w:val="0048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A4"/>
    <w:rPr>
      <w:rFonts w:ascii="Segoe UI" w:eastAsia="SimSun" w:hAnsi="Segoe UI" w:cs="Segoe UI"/>
      <w:sz w:val="18"/>
      <w:szCs w:val="18"/>
      <w:lang w:val="en-AU" w:eastAsia="zh-CN"/>
    </w:rPr>
  </w:style>
  <w:style w:type="paragraph" w:styleId="Revision">
    <w:name w:val="Revision"/>
    <w:hidden/>
    <w:uiPriority w:val="99"/>
    <w:semiHidden/>
    <w:rsid w:val="009D03DE"/>
    <w:pPr>
      <w:spacing w:after="0" w:line="240" w:lineRule="auto"/>
    </w:pPr>
    <w:rPr>
      <w:rFonts w:ascii="Arial" w:eastAsia="SimSun" w:hAnsi="Arial" w:cs="Arial"/>
      <w:sz w:val="20"/>
      <w:szCs w:val="20"/>
      <w:lang w:val="en-AU" w:eastAsia="zh-CN"/>
    </w:rPr>
  </w:style>
  <w:style w:type="character" w:styleId="CommentReference">
    <w:name w:val="annotation reference"/>
    <w:basedOn w:val="DefaultParagraphFont"/>
    <w:uiPriority w:val="99"/>
    <w:semiHidden/>
    <w:unhideWhenUsed/>
    <w:rsid w:val="00A05ADD"/>
    <w:rPr>
      <w:sz w:val="16"/>
      <w:szCs w:val="16"/>
    </w:rPr>
  </w:style>
  <w:style w:type="paragraph" w:styleId="CommentText">
    <w:name w:val="annotation text"/>
    <w:basedOn w:val="Normal"/>
    <w:link w:val="CommentTextChar"/>
    <w:uiPriority w:val="99"/>
    <w:unhideWhenUsed/>
    <w:rsid w:val="00A05ADD"/>
  </w:style>
  <w:style w:type="character" w:customStyle="1" w:styleId="CommentTextChar">
    <w:name w:val="Comment Text Char"/>
    <w:basedOn w:val="DefaultParagraphFont"/>
    <w:link w:val="CommentText"/>
    <w:uiPriority w:val="99"/>
    <w:rsid w:val="00A05ADD"/>
    <w:rPr>
      <w:rFonts w:ascii="Arial" w:eastAsia="SimSun" w:hAnsi="Arial" w:cs="Arial"/>
      <w:sz w:val="20"/>
      <w:szCs w:val="20"/>
      <w:lang w:val="en-AU" w:eastAsia="zh-CN"/>
    </w:rPr>
  </w:style>
  <w:style w:type="paragraph" w:styleId="CommentSubject">
    <w:name w:val="annotation subject"/>
    <w:basedOn w:val="CommentText"/>
    <w:next w:val="CommentText"/>
    <w:link w:val="CommentSubjectChar"/>
    <w:uiPriority w:val="99"/>
    <w:semiHidden/>
    <w:unhideWhenUsed/>
    <w:rsid w:val="00A05ADD"/>
    <w:rPr>
      <w:b/>
      <w:bCs/>
    </w:rPr>
  </w:style>
  <w:style w:type="character" w:customStyle="1" w:styleId="CommentSubjectChar">
    <w:name w:val="Comment Subject Char"/>
    <w:basedOn w:val="CommentTextChar"/>
    <w:link w:val="CommentSubject"/>
    <w:uiPriority w:val="99"/>
    <w:semiHidden/>
    <w:rsid w:val="00A05ADD"/>
    <w:rPr>
      <w:rFonts w:ascii="Arial" w:eastAsia="SimSun" w:hAnsi="Arial" w:cs="Arial"/>
      <w:b/>
      <w:bCs/>
      <w:sz w:val="20"/>
      <w:szCs w:val="20"/>
      <w:lang w:val="en-AU" w:eastAsia="zh-CN"/>
    </w:rPr>
  </w:style>
  <w:style w:type="paragraph" w:styleId="BodyText">
    <w:name w:val="Body Text"/>
    <w:basedOn w:val="Normal"/>
    <w:link w:val="BodyTextChar"/>
    <w:uiPriority w:val="1"/>
    <w:qFormat/>
    <w:rsid w:val="00C468ED"/>
    <w:pPr>
      <w:widowControl w:val="0"/>
      <w:tabs>
        <w:tab w:val="clear" w:pos="567"/>
      </w:tabs>
      <w:autoSpaceDE w:val="0"/>
      <w:autoSpaceDN w:val="0"/>
      <w:ind w:left="0" w:firstLine="0"/>
    </w:pPr>
    <w:rPr>
      <w:rFonts w:ascii="Calibri" w:eastAsia="Calibri" w:hAnsi="Calibri" w:cs="Calibri"/>
      <w:sz w:val="24"/>
      <w:szCs w:val="24"/>
      <w:lang w:val="en-US" w:eastAsia="en-US" w:bidi="en-US"/>
    </w:rPr>
  </w:style>
  <w:style w:type="character" w:customStyle="1" w:styleId="BodyTextChar">
    <w:name w:val="Body Text Char"/>
    <w:basedOn w:val="DefaultParagraphFont"/>
    <w:link w:val="BodyText"/>
    <w:uiPriority w:val="1"/>
    <w:rsid w:val="00C468ED"/>
    <w:rPr>
      <w:rFonts w:ascii="Calibri" w:eastAsia="Calibri" w:hAnsi="Calibri" w:cs="Calibri"/>
      <w:sz w:val="24"/>
      <w:szCs w:val="24"/>
      <w:lang w:bidi="en-US"/>
    </w:rPr>
  </w:style>
  <w:style w:type="character" w:styleId="Mention">
    <w:name w:val="Mention"/>
    <w:basedOn w:val="DefaultParagraphFont"/>
    <w:uiPriority w:val="99"/>
    <w:unhideWhenUsed/>
    <w:rsid w:val="00BC7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5413">
      <w:bodyDiv w:val="1"/>
      <w:marLeft w:val="0"/>
      <w:marRight w:val="0"/>
      <w:marTop w:val="0"/>
      <w:marBottom w:val="0"/>
      <w:divBdr>
        <w:top w:val="none" w:sz="0" w:space="0" w:color="auto"/>
        <w:left w:val="none" w:sz="0" w:space="0" w:color="auto"/>
        <w:bottom w:val="none" w:sz="0" w:space="0" w:color="auto"/>
        <w:right w:val="none" w:sz="0" w:space="0" w:color="auto"/>
      </w:divBdr>
    </w:div>
    <w:div w:id="302974829">
      <w:bodyDiv w:val="1"/>
      <w:marLeft w:val="0"/>
      <w:marRight w:val="0"/>
      <w:marTop w:val="0"/>
      <w:marBottom w:val="0"/>
      <w:divBdr>
        <w:top w:val="none" w:sz="0" w:space="0" w:color="auto"/>
        <w:left w:val="none" w:sz="0" w:space="0" w:color="auto"/>
        <w:bottom w:val="none" w:sz="0" w:space="0" w:color="auto"/>
        <w:right w:val="none" w:sz="0" w:space="0" w:color="auto"/>
      </w:divBdr>
    </w:div>
    <w:div w:id="314384785">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55682951">
      <w:bodyDiv w:val="1"/>
      <w:marLeft w:val="0"/>
      <w:marRight w:val="0"/>
      <w:marTop w:val="0"/>
      <w:marBottom w:val="0"/>
      <w:divBdr>
        <w:top w:val="none" w:sz="0" w:space="0" w:color="auto"/>
        <w:left w:val="none" w:sz="0" w:space="0" w:color="auto"/>
        <w:bottom w:val="none" w:sz="0" w:space="0" w:color="auto"/>
        <w:right w:val="none" w:sz="0" w:space="0" w:color="auto"/>
      </w:divBdr>
      <w:divsChild>
        <w:div w:id="1221669085">
          <w:marLeft w:val="274"/>
          <w:marRight w:val="0"/>
          <w:marTop w:val="0"/>
          <w:marBottom w:val="0"/>
          <w:divBdr>
            <w:top w:val="none" w:sz="0" w:space="0" w:color="auto"/>
            <w:left w:val="none" w:sz="0" w:space="0" w:color="auto"/>
            <w:bottom w:val="none" w:sz="0" w:space="0" w:color="auto"/>
            <w:right w:val="none" w:sz="0" w:space="0" w:color="auto"/>
          </w:divBdr>
        </w:div>
      </w:divsChild>
    </w:div>
    <w:div w:id="533153037">
      <w:bodyDiv w:val="1"/>
      <w:marLeft w:val="0"/>
      <w:marRight w:val="0"/>
      <w:marTop w:val="0"/>
      <w:marBottom w:val="0"/>
      <w:divBdr>
        <w:top w:val="none" w:sz="0" w:space="0" w:color="auto"/>
        <w:left w:val="none" w:sz="0" w:space="0" w:color="auto"/>
        <w:bottom w:val="none" w:sz="0" w:space="0" w:color="auto"/>
        <w:right w:val="none" w:sz="0" w:space="0" w:color="auto"/>
      </w:divBdr>
    </w:div>
    <w:div w:id="555899124">
      <w:bodyDiv w:val="1"/>
      <w:marLeft w:val="0"/>
      <w:marRight w:val="0"/>
      <w:marTop w:val="0"/>
      <w:marBottom w:val="0"/>
      <w:divBdr>
        <w:top w:val="none" w:sz="0" w:space="0" w:color="auto"/>
        <w:left w:val="none" w:sz="0" w:space="0" w:color="auto"/>
        <w:bottom w:val="none" w:sz="0" w:space="0" w:color="auto"/>
        <w:right w:val="none" w:sz="0" w:space="0" w:color="auto"/>
      </w:divBdr>
    </w:div>
    <w:div w:id="1338924030">
      <w:bodyDiv w:val="1"/>
      <w:marLeft w:val="0"/>
      <w:marRight w:val="0"/>
      <w:marTop w:val="0"/>
      <w:marBottom w:val="0"/>
      <w:divBdr>
        <w:top w:val="none" w:sz="0" w:space="0" w:color="auto"/>
        <w:left w:val="none" w:sz="0" w:space="0" w:color="auto"/>
        <w:bottom w:val="none" w:sz="0" w:space="0" w:color="auto"/>
        <w:right w:val="none" w:sz="0" w:space="0" w:color="auto"/>
      </w:divBdr>
    </w:div>
    <w:div w:id="1420060333">
      <w:bodyDiv w:val="1"/>
      <w:marLeft w:val="0"/>
      <w:marRight w:val="0"/>
      <w:marTop w:val="0"/>
      <w:marBottom w:val="0"/>
      <w:divBdr>
        <w:top w:val="none" w:sz="0" w:space="0" w:color="auto"/>
        <w:left w:val="none" w:sz="0" w:space="0" w:color="auto"/>
        <w:bottom w:val="none" w:sz="0" w:space="0" w:color="auto"/>
        <w:right w:val="none" w:sz="0" w:space="0" w:color="auto"/>
      </w:divBdr>
    </w:div>
    <w:div w:id="1485244380">
      <w:bodyDiv w:val="1"/>
      <w:marLeft w:val="0"/>
      <w:marRight w:val="0"/>
      <w:marTop w:val="0"/>
      <w:marBottom w:val="0"/>
      <w:divBdr>
        <w:top w:val="none" w:sz="0" w:space="0" w:color="auto"/>
        <w:left w:val="none" w:sz="0" w:space="0" w:color="auto"/>
        <w:bottom w:val="none" w:sz="0" w:space="0" w:color="auto"/>
        <w:right w:val="none" w:sz="0" w:space="0" w:color="auto"/>
      </w:divBdr>
    </w:div>
    <w:div w:id="21093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Zhazira Zhiyenbayeva</dc:creator>
  <cp:keywords/>
  <dc:description/>
  <cp:lastModifiedBy>Yernur Shakarov</cp:lastModifiedBy>
  <cp:revision>428</cp:revision>
  <dcterms:created xsi:type="dcterms:W3CDTF">2019-12-13T11:17:00Z</dcterms:created>
  <dcterms:modified xsi:type="dcterms:W3CDTF">2025-08-29T05:36:00Z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6560a2ef,4a3400ed,7fbbb214</vt:lpwstr>
  </property>
  <property fmtid="{D5CDD505-2E9C-101B-9397-08002B2CF9AE}" pid="3" name="ClassificationContentMarkingFooterFontProps">
    <vt:lpwstr>#000000,8,Calibri</vt:lpwstr>
  </property>
  <property fmtid="{D5CDD505-2E9C-101B-9397-08002B2CF9AE}" pid="4" name="ClassificationContentMarkingFooterText">
    <vt:lpwstr>Internal</vt:lpwstr>
  </property>
  <property fmtid="{D5CDD505-2E9C-101B-9397-08002B2CF9AE}" pid="5" name="MSIP_Label_64174acf-d72e-40bd-8be1-66f6425b1dbe_Enabled">
    <vt:lpwstr>true</vt:lpwstr>
  </property>
  <property fmtid="{D5CDD505-2E9C-101B-9397-08002B2CF9AE}" pid="6" name="MSIP_Label_64174acf-d72e-40bd-8be1-66f6425b1dbe_SetDate">
    <vt:lpwstr>2025-06-16T11:00:38Z</vt:lpwstr>
  </property>
  <property fmtid="{D5CDD505-2E9C-101B-9397-08002B2CF9AE}" pid="7" name="MSIP_Label_64174acf-d72e-40bd-8be1-66f6425b1dbe_Method">
    <vt:lpwstr>Privileged</vt:lpwstr>
  </property>
  <property fmtid="{D5CDD505-2E9C-101B-9397-08002B2CF9AE}" pid="8" name="MSIP_Label_64174acf-d72e-40bd-8be1-66f6425b1dbe_Name">
    <vt:lpwstr>Internal</vt:lpwstr>
  </property>
  <property fmtid="{D5CDD505-2E9C-101B-9397-08002B2CF9AE}" pid="9" name="MSIP_Label_64174acf-d72e-40bd-8be1-66f6425b1dbe_SiteId">
    <vt:lpwstr>6935c45f-770f-4fe2-b7eb-93bc25054a9d</vt:lpwstr>
  </property>
  <property fmtid="{D5CDD505-2E9C-101B-9397-08002B2CF9AE}" pid="10" name="MSIP_Label_64174acf-d72e-40bd-8be1-66f6425b1dbe_ActionId">
    <vt:lpwstr>dc29d91d-c944-4940-8715-608a7e41f715</vt:lpwstr>
  </property>
  <property fmtid="{D5CDD505-2E9C-101B-9397-08002B2CF9AE}" pid="11" name="MSIP_Label_64174acf-d72e-40bd-8be1-66f6425b1dbe_ContentBits">
    <vt:lpwstr>2</vt:lpwstr>
  </property>
  <property fmtid="{D5CDD505-2E9C-101B-9397-08002B2CF9AE}" pid="12" name="MSIP_Label_64174acf-d72e-40bd-8be1-66f6425b1dbe_Tag">
    <vt:lpwstr>10, 0, 1, 1</vt:lpwstr>
  </property>
</Properties>
</file>